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9DC0" w14:textId="77777777" w:rsidR="006207BA" w:rsidRPr="002F3F65" w:rsidRDefault="006207BA" w:rsidP="006207BA">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lang w:eastAsia="lv-LV"/>
        </w:rPr>
        <w:drawing>
          <wp:anchor distT="0" distB="0" distL="114300" distR="114300" simplePos="0" relativeHeight="251661312" behindDoc="0" locked="0" layoutInCell="1" allowOverlap="1" wp14:anchorId="1F3B0EBA" wp14:editId="37B0AB5F">
            <wp:simplePos x="0" y="0"/>
            <wp:positionH relativeFrom="column">
              <wp:posOffset>200025</wp:posOffset>
            </wp:positionH>
            <wp:positionV relativeFrom="paragraph">
              <wp:posOffset>95250</wp:posOffset>
            </wp:positionV>
            <wp:extent cx="906780" cy="748665"/>
            <wp:effectExtent l="0" t="0" r="7620" b="0"/>
            <wp:wrapNone/>
            <wp:docPr id="7" name="Picture 7" descr="j021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119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65">
        <w:rPr>
          <w:rFonts w:ascii="Times New Roman" w:hAnsi="Times New Roman" w:cs="Times New Roman"/>
          <w:b/>
          <w:color w:val="000000" w:themeColor="text1"/>
        </w:rPr>
        <w:t>PAŠVALDĪBAS</w:t>
      </w:r>
    </w:p>
    <w:p w14:paraId="081888D3" w14:textId="77777777" w:rsidR="006207BA" w:rsidRPr="002F3F65" w:rsidRDefault="006207BA" w:rsidP="006207BA">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lang w:eastAsia="lv-LV"/>
        </w:rPr>
        <w:drawing>
          <wp:anchor distT="0" distB="0" distL="114300" distR="114300" simplePos="0" relativeHeight="251660288" behindDoc="0" locked="0" layoutInCell="1" allowOverlap="1" wp14:anchorId="0FAB1F06" wp14:editId="32D1F5E8">
            <wp:simplePos x="0" y="0"/>
            <wp:positionH relativeFrom="column">
              <wp:posOffset>4991100</wp:posOffset>
            </wp:positionH>
            <wp:positionV relativeFrom="paragraph">
              <wp:posOffset>6350</wp:posOffset>
            </wp:positionV>
            <wp:extent cx="982980" cy="700405"/>
            <wp:effectExtent l="0" t="0" r="7620" b="10795"/>
            <wp:wrapNone/>
            <wp:docPr id="6" name="Picture 6" descr="IN006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00601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65">
        <w:rPr>
          <w:rFonts w:ascii="Times New Roman" w:hAnsi="Times New Roman" w:cs="Times New Roman"/>
          <w:color w:val="000000" w:themeColor="text1"/>
        </w:rPr>
        <w:t>SABIEDRĪBA AR IEROBEŽOTU ATBILDĪBU</w:t>
      </w:r>
    </w:p>
    <w:p w14:paraId="3045B15D" w14:textId="77777777" w:rsidR="006207BA" w:rsidRPr="002F3F65" w:rsidRDefault="006207BA" w:rsidP="006207BA">
      <w:pPr>
        <w:pStyle w:val="Heading1"/>
        <w:spacing w:before="0"/>
        <w:jc w:val="center"/>
        <w:rPr>
          <w:rFonts w:cs="Times New Roman"/>
          <w:b w:val="0"/>
          <w:color w:val="000000" w:themeColor="text1"/>
          <w:szCs w:val="24"/>
        </w:rPr>
      </w:pPr>
      <w:r w:rsidRPr="002F3F65">
        <w:rPr>
          <w:rFonts w:cs="Times New Roman"/>
          <w:b w:val="0"/>
          <w:color w:val="000000" w:themeColor="text1"/>
          <w:szCs w:val="24"/>
        </w:rPr>
        <w:t>“RŪJIENAS SILTUMS”</w:t>
      </w:r>
    </w:p>
    <w:p w14:paraId="7CB204CA" w14:textId="77777777" w:rsidR="006207BA" w:rsidRPr="002F3F65" w:rsidRDefault="006207BA" w:rsidP="006207BA">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rPr>
        <w:t>Reģistrācijas Nr. 44103023807</w:t>
      </w:r>
    </w:p>
    <w:p w14:paraId="546EA893" w14:textId="77777777" w:rsidR="006207BA" w:rsidRPr="002F3F65" w:rsidRDefault="006207BA" w:rsidP="006207BA">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rPr>
        <w:t>Raiņa iela 3, Rūjiena, Rūjienas novads, LV 4240</w:t>
      </w:r>
    </w:p>
    <w:p w14:paraId="3445FE86" w14:textId="77777777" w:rsidR="006207BA" w:rsidRPr="002F3F65" w:rsidRDefault="006207BA" w:rsidP="006207BA">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lang w:eastAsia="lv-LV"/>
        </w:rPr>
        <mc:AlternateContent>
          <mc:Choice Requires="wps">
            <w:drawing>
              <wp:anchor distT="0" distB="0" distL="114300" distR="114300" simplePos="0" relativeHeight="251659264" behindDoc="0" locked="0" layoutInCell="1" allowOverlap="1" wp14:anchorId="3BD39F1F" wp14:editId="408C39EF">
                <wp:simplePos x="0" y="0"/>
                <wp:positionH relativeFrom="column">
                  <wp:posOffset>457200</wp:posOffset>
                </wp:positionH>
                <wp:positionV relativeFrom="paragraph">
                  <wp:posOffset>33020</wp:posOffset>
                </wp:positionV>
                <wp:extent cx="51435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4FCE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" strokeweight="1.25pt"/>
            </w:pict>
          </mc:Fallback>
        </mc:AlternateContent>
      </w:r>
    </w:p>
    <w:p w14:paraId="0F4AED81" w14:textId="77777777" w:rsidR="006207BA" w:rsidRPr="002F3F65" w:rsidRDefault="006207BA" w:rsidP="006207BA">
      <w:pPr>
        <w:spacing w:after="0"/>
        <w:jc w:val="center"/>
        <w:rPr>
          <w:rFonts w:ascii="Times New Roman" w:hAnsi="Times New Roman" w:cs="Times New Roman"/>
          <w:color w:val="000000" w:themeColor="text1"/>
        </w:rPr>
      </w:pPr>
    </w:p>
    <w:p w14:paraId="48863379" w14:textId="77777777" w:rsidR="006207BA" w:rsidRPr="002F3F65" w:rsidRDefault="006207BA" w:rsidP="006207BA">
      <w:pPr>
        <w:spacing w:after="0"/>
        <w:rPr>
          <w:rFonts w:ascii="Times New Roman" w:hAnsi="Times New Roman" w:cs="Times New Roman"/>
          <w:color w:val="000000" w:themeColor="text1"/>
        </w:rPr>
      </w:pPr>
      <w:r w:rsidRPr="002F3F65">
        <w:rPr>
          <w:rFonts w:ascii="Times New Roman" w:hAnsi="Times New Roman" w:cs="Times New Roman"/>
          <w:color w:val="000000" w:themeColor="text1"/>
        </w:rPr>
        <w:t>Rūjiena</w:t>
      </w:r>
    </w:p>
    <w:p w14:paraId="1807B9B6" w14:textId="53DAA7F0" w:rsidR="006207BA" w:rsidRPr="002F3F65" w:rsidRDefault="00D15AC7" w:rsidP="00101332">
      <w:pPr>
        <w:spacing w:after="0"/>
        <w:rPr>
          <w:rFonts w:ascii="Times New Roman" w:hAnsi="Times New Roman" w:cs="Times New Roman"/>
          <w:color w:val="000000" w:themeColor="text1"/>
        </w:rPr>
      </w:pPr>
      <w:r>
        <w:rPr>
          <w:rFonts w:ascii="Times New Roman" w:hAnsi="Times New Roman" w:cs="Times New Roman"/>
          <w:color w:val="000000" w:themeColor="text1"/>
        </w:rPr>
        <w:t>2020.gada 11</w:t>
      </w:r>
      <w:r w:rsidR="006207BA" w:rsidRPr="002F3F65">
        <w:rPr>
          <w:rFonts w:ascii="Times New Roman" w:hAnsi="Times New Roman" w:cs="Times New Roman"/>
          <w:color w:val="000000" w:themeColor="text1"/>
        </w:rPr>
        <w:t>.</w:t>
      </w:r>
      <w:r>
        <w:rPr>
          <w:rFonts w:ascii="Times New Roman" w:hAnsi="Times New Roman" w:cs="Times New Roman"/>
          <w:color w:val="000000" w:themeColor="text1"/>
        </w:rPr>
        <w:t>novembris</w:t>
      </w:r>
    </w:p>
    <w:p w14:paraId="2B88704D" w14:textId="77777777" w:rsidR="00101332" w:rsidRPr="002F3F65" w:rsidRDefault="00101332" w:rsidP="00101332">
      <w:pPr>
        <w:spacing w:after="0"/>
        <w:rPr>
          <w:rFonts w:ascii="Times New Roman" w:hAnsi="Times New Roman" w:cs="Times New Roman"/>
          <w:color w:val="000000" w:themeColor="text1"/>
        </w:rPr>
      </w:pPr>
    </w:p>
    <w:p w14:paraId="63089705" w14:textId="77777777" w:rsidR="006E4225"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UZAICINĀJUMS</w:t>
      </w:r>
    </w:p>
    <w:p w14:paraId="5B9696AC" w14:textId="77777777" w:rsidR="006E4225"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dalībai cenu aptaujā</w:t>
      </w:r>
    </w:p>
    <w:p w14:paraId="3B1F27FD" w14:textId="1866031B" w:rsidR="00A57C19" w:rsidRPr="002F3F65" w:rsidRDefault="006F4A50"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Id.Nr. </w:t>
      </w:r>
      <w:r w:rsidR="00D15AC7">
        <w:rPr>
          <w:rFonts w:ascii="Times New Roman" w:hAnsi="Times New Roman" w:cs="Times New Roman"/>
          <w:b/>
          <w:bCs/>
          <w:color w:val="000000" w:themeColor="text1"/>
        </w:rPr>
        <w:t>UKN/2020/11/11</w:t>
      </w:r>
    </w:p>
    <w:p w14:paraId="20BDB904" w14:textId="77777777" w:rsidR="006207BA" w:rsidRPr="002F3F65" w:rsidRDefault="006207BA" w:rsidP="00EF3EC1">
      <w:pPr>
        <w:jc w:val="both"/>
        <w:rPr>
          <w:rFonts w:ascii="Times New Roman" w:hAnsi="Times New Roman" w:cs="Times New Roman"/>
          <w:b/>
          <w:bCs/>
          <w:color w:val="000000" w:themeColor="text1"/>
        </w:rPr>
      </w:pPr>
    </w:p>
    <w:p w14:paraId="354DF724" w14:textId="38D6FB1F" w:rsidR="006E4225" w:rsidRPr="002F3F65" w:rsidRDefault="00006B5D"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Pašvaldības </w:t>
      </w:r>
      <w:r w:rsidR="00D239FA" w:rsidRPr="002F3F65">
        <w:rPr>
          <w:rFonts w:ascii="Times New Roman" w:hAnsi="Times New Roman" w:cs="Times New Roman"/>
          <w:color w:val="000000" w:themeColor="text1"/>
        </w:rPr>
        <w:t>Sabiedrība</w:t>
      </w:r>
      <w:r w:rsidR="006E4225" w:rsidRPr="002F3F65">
        <w:rPr>
          <w:rFonts w:ascii="Times New Roman" w:hAnsi="Times New Roman" w:cs="Times New Roman"/>
          <w:color w:val="000000" w:themeColor="text1"/>
        </w:rPr>
        <w:t xml:space="preserve"> ar ierobežotu atbildību “</w:t>
      </w:r>
      <w:r w:rsidR="00B16E16" w:rsidRPr="002F3F65">
        <w:rPr>
          <w:rFonts w:ascii="Times New Roman" w:hAnsi="Times New Roman" w:cs="Times New Roman"/>
          <w:color w:val="000000" w:themeColor="text1"/>
        </w:rPr>
        <w:t>Rūjienas Siltums</w:t>
      </w:r>
      <w:r w:rsidR="006E4225" w:rsidRPr="002F3F65">
        <w:rPr>
          <w:rFonts w:ascii="Times New Roman" w:hAnsi="Times New Roman" w:cs="Times New Roman"/>
          <w:color w:val="000000" w:themeColor="text1"/>
        </w:rPr>
        <w:t xml:space="preserve">” veic cenu aptauju par </w:t>
      </w:r>
      <w:r w:rsidR="005D473E" w:rsidRPr="002F3F65">
        <w:rPr>
          <w:rFonts w:ascii="Times New Roman" w:hAnsi="Times New Roman" w:cs="Times New Roman"/>
          <w:color w:val="000000" w:themeColor="text1"/>
        </w:rPr>
        <w:t>būvuzraudzības pakalpojumiem</w:t>
      </w:r>
      <w:r w:rsidR="00D239FA" w:rsidRPr="002F3F65">
        <w:rPr>
          <w:rFonts w:ascii="Times New Roman" w:hAnsi="Times New Roman" w:cs="Times New Roman"/>
          <w:color w:val="000000" w:themeColor="text1"/>
        </w:rPr>
        <w:t xml:space="preserve"> </w:t>
      </w:r>
      <w:r w:rsidR="006E4225" w:rsidRPr="002F3F65">
        <w:rPr>
          <w:rFonts w:ascii="Times New Roman" w:hAnsi="Times New Roman" w:cs="Times New Roman"/>
          <w:color w:val="000000" w:themeColor="text1"/>
        </w:rPr>
        <w:t>projekt</w:t>
      </w:r>
      <w:r w:rsidR="00D239FA" w:rsidRPr="002F3F65">
        <w:rPr>
          <w:rFonts w:ascii="Times New Roman" w:hAnsi="Times New Roman" w:cs="Times New Roman"/>
          <w:color w:val="000000" w:themeColor="text1"/>
        </w:rPr>
        <w:t xml:space="preserve">am </w:t>
      </w:r>
      <w:r w:rsidR="005D473E" w:rsidRPr="002F3F65">
        <w:rPr>
          <w:rFonts w:ascii="Times New Roman" w:hAnsi="Times New Roman" w:cs="Times New Roman"/>
          <w:color w:val="000000" w:themeColor="text1"/>
        </w:rPr>
        <w:t>“</w:t>
      </w:r>
      <w:r w:rsidR="00B16E16" w:rsidRPr="002F3F65">
        <w:rPr>
          <w:rFonts w:ascii="Times New Roman" w:hAnsi="Times New Roman" w:cs="Times New Roman"/>
          <w:color w:val="000000" w:themeColor="text1"/>
        </w:rPr>
        <w:t>Būvprojekta izstrāde, autoruzraudzība, būvniecība “Ūdenssaimniecības pakalpojumu attīstība Rūjienā, 2.kārta”, kanalizācijas tīklu izbūve Kalēju, Skolas, Lāčplēša, Aspazijas, Bērzu, Merķeļa, Austrumu, Mērnieka un Siguldas ielās, Rūjienā, Rūjienas novadā” Iepirkuma id.Nr. RS 1-04/2020.</w:t>
      </w:r>
      <w:r w:rsidR="006F4A50" w:rsidRPr="002F3F65">
        <w:rPr>
          <w:rFonts w:ascii="Times New Roman" w:hAnsi="Times New Roman" w:cs="Times New Roman"/>
          <w:color w:val="000000" w:themeColor="text1"/>
        </w:rPr>
        <w:t>”</w:t>
      </w:r>
      <w:r w:rsidR="00D239FA" w:rsidRPr="002F3F65">
        <w:rPr>
          <w:rFonts w:ascii="Times New Roman" w:hAnsi="Times New Roman" w:cs="Times New Roman"/>
          <w:color w:val="000000" w:themeColor="text1"/>
        </w:rPr>
        <w:t>.</w:t>
      </w:r>
    </w:p>
    <w:p w14:paraId="0B0EFEF1"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1. Pasūtītājs un tā kontaktpersona:</w:t>
      </w:r>
    </w:p>
    <w:p w14:paraId="48E883E9" w14:textId="72495DC6" w:rsidR="00D239FA"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Pasūtītājs: </w:t>
      </w:r>
      <w:r w:rsidR="00006B5D" w:rsidRPr="002F3F65">
        <w:rPr>
          <w:rFonts w:ascii="Times New Roman" w:hAnsi="Times New Roman" w:cs="Times New Roman"/>
          <w:color w:val="000000" w:themeColor="text1"/>
        </w:rPr>
        <w:t xml:space="preserve">Pašvaldības </w:t>
      </w:r>
      <w:r w:rsidR="00D239FA" w:rsidRPr="002F3F65">
        <w:rPr>
          <w:rFonts w:ascii="Times New Roman" w:hAnsi="Times New Roman" w:cs="Times New Roman"/>
          <w:color w:val="000000" w:themeColor="text1"/>
        </w:rPr>
        <w:t>Sabiedrība</w:t>
      </w:r>
      <w:r w:rsidRPr="002F3F65">
        <w:rPr>
          <w:rFonts w:ascii="Times New Roman" w:hAnsi="Times New Roman" w:cs="Times New Roman"/>
          <w:color w:val="000000" w:themeColor="text1"/>
        </w:rPr>
        <w:t xml:space="preserve"> ar ierobežotu atbildību “</w:t>
      </w:r>
      <w:r w:rsidR="00B16E16" w:rsidRPr="002F3F65">
        <w:rPr>
          <w:rFonts w:ascii="Times New Roman" w:hAnsi="Times New Roman" w:cs="Times New Roman"/>
          <w:color w:val="000000" w:themeColor="text1"/>
        </w:rPr>
        <w:t>Rūjienas Siltums</w:t>
      </w:r>
      <w:r w:rsidRPr="002F3F65">
        <w:rPr>
          <w:rFonts w:ascii="Times New Roman" w:hAnsi="Times New Roman" w:cs="Times New Roman"/>
          <w:color w:val="000000" w:themeColor="text1"/>
        </w:rPr>
        <w:t xml:space="preserve">”, </w:t>
      </w:r>
      <w:r w:rsidR="00D239FA" w:rsidRPr="002F3F65">
        <w:rPr>
          <w:rFonts w:ascii="Times New Roman" w:hAnsi="Times New Roman" w:cs="Times New Roman"/>
          <w:color w:val="000000" w:themeColor="text1"/>
        </w:rPr>
        <w:t xml:space="preserve">reģ.nr. </w:t>
      </w:r>
      <w:r w:rsidR="00B16E16" w:rsidRPr="002F3F65">
        <w:rPr>
          <w:rFonts w:ascii="Times New Roman" w:hAnsi="Times New Roman" w:cs="Times New Roman"/>
          <w:color w:val="000000" w:themeColor="text1"/>
        </w:rPr>
        <w:t>44103023807</w:t>
      </w:r>
      <w:r w:rsidR="00D239FA" w:rsidRPr="002F3F65">
        <w:rPr>
          <w:rFonts w:ascii="Times New Roman" w:hAnsi="Times New Roman" w:cs="Times New Roman"/>
          <w:color w:val="000000" w:themeColor="text1"/>
        </w:rPr>
        <w:t xml:space="preserve">, adrese: </w:t>
      </w:r>
      <w:r w:rsidR="00B16E16" w:rsidRPr="002F3F65">
        <w:rPr>
          <w:rFonts w:ascii="Times New Roman" w:hAnsi="Times New Roman" w:cs="Times New Roman"/>
          <w:color w:val="000000" w:themeColor="text1"/>
        </w:rPr>
        <w:t>Rūjienas nov., Rūjiena, Raiņa iela 3, LV-4240</w:t>
      </w:r>
      <w:r w:rsidR="00D239FA" w:rsidRPr="002F3F65">
        <w:rPr>
          <w:rFonts w:ascii="Times New Roman" w:hAnsi="Times New Roman" w:cs="Times New Roman"/>
          <w:color w:val="000000" w:themeColor="text1"/>
        </w:rPr>
        <w:t xml:space="preserve">, tālrunis: </w:t>
      </w:r>
      <w:r w:rsidR="006207BA" w:rsidRPr="002F3F65">
        <w:rPr>
          <w:rFonts w:ascii="Times New Roman" w:hAnsi="Times New Roman" w:cs="Times New Roman"/>
          <w:color w:val="000000" w:themeColor="text1"/>
          <w:shd w:val="clear" w:color="auto" w:fill="FFFFFF"/>
        </w:rPr>
        <w:t>28310604</w:t>
      </w:r>
      <w:r w:rsidR="00D239FA" w:rsidRPr="002F3F65">
        <w:rPr>
          <w:rFonts w:ascii="Times New Roman" w:hAnsi="Times New Roman" w:cs="Times New Roman"/>
          <w:color w:val="000000" w:themeColor="text1"/>
        </w:rPr>
        <w:t xml:space="preserve">, e-pasts </w:t>
      </w:r>
      <w:hyperlink r:id="rId9" w:history="1">
        <w:r w:rsidR="00B16E16" w:rsidRPr="002F3F65">
          <w:rPr>
            <w:rStyle w:val="Hyperlink"/>
            <w:rFonts w:ascii="Times New Roman" w:hAnsi="Times New Roman" w:cs="Times New Roman"/>
            <w:color w:val="000000" w:themeColor="text1"/>
          </w:rPr>
          <w:t>info@rujienassiltums.lv</w:t>
        </w:r>
      </w:hyperlink>
      <w:r w:rsidR="00B16E16" w:rsidRPr="002F3F65">
        <w:rPr>
          <w:rFonts w:ascii="Times New Roman" w:hAnsi="Times New Roman" w:cs="Times New Roman"/>
          <w:color w:val="000000" w:themeColor="text1"/>
        </w:rPr>
        <w:t xml:space="preserve">  </w:t>
      </w:r>
    </w:p>
    <w:p w14:paraId="7CDBFC0E" w14:textId="73E98837" w:rsidR="006E4225"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Pasūtītāja kontaktpersona – </w:t>
      </w:r>
      <w:r w:rsidR="00B16E16" w:rsidRPr="002F3F65">
        <w:rPr>
          <w:rFonts w:ascii="Times New Roman" w:hAnsi="Times New Roman" w:cs="Times New Roman"/>
          <w:color w:val="000000" w:themeColor="text1"/>
        </w:rPr>
        <w:t>Gints Vēveris</w:t>
      </w:r>
      <w:r w:rsidRPr="002F3F65">
        <w:rPr>
          <w:rFonts w:ascii="Times New Roman" w:hAnsi="Times New Roman" w:cs="Times New Roman"/>
          <w:color w:val="000000" w:themeColor="text1"/>
        </w:rPr>
        <w:t>, mob. tālr.:</w:t>
      </w:r>
      <w:r w:rsidR="00B16E16" w:rsidRPr="002F3F65">
        <w:rPr>
          <w:rFonts w:ascii="Times New Roman" w:hAnsi="Times New Roman" w:cs="Times New Roman"/>
          <w:color w:val="000000" w:themeColor="text1"/>
        </w:rPr>
        <w:t xml:space="preserve"> 28611943</w:t>
      </w:r>
      <w:r w:rsidRPr="002F3F65">
        <w:rPr>
          <w:rFonts w:ascii="Times New Roman" w:hAnsi="Times New Roman" w:cs="Times New Roman"/>
          <w:color w:val="000000" w:themeColor="text1"/>
        </w:rPr>
        <w:t xml:space="preserve">, e-pasts: </w:t>
      </w:r>
      <w:hyperlink r:id="rId10" w:history="1">
        <w:r w:rsidR="00B16E16" w:rsidRPr="002F3F65">
          <w:rPr>
            <w:rStyle w:val="Hyperlink"/>
            <w:rFonts w:ascii="Times New Roman" w:hAnsi="Times New Roman" w:cs="Times New Roman"/>
            <w:color w:val="000000" w:themeColor="text1"/>
          </w:rPr>
          <w:t>gints.veveris@rujienassiltums.lv</w:t>
        </w:r>
      </w:hyperlink>
    </w:p>
    <w:p w14:paraId="1E61B2C7"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2. Cenu aptaujas priekšmets, līguma izpildes termiņš:</w:t>
      </w:r>
    </w:p>
    <w:p w14:paraId="2514425A" w14:textId="0578A409" w:rsidR="006E4225" w:rsidRPr="002F3F65" w:rsidRDefault="00EF48F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2.1. </w:t>
      </w:r>
      <w:r w:rsidR="006E4225" w:rsidRPr="002F3F65">
        <w:rPr>
          <w:rFonts w:ascii="Times New Roman" w:hAnsi="Times New Roman" w:cs="Times New Roman"/>
          <w:color w:val="000000" w:themeColor="text1"/>
        </w:rPr>
        <w:t xml:space="preserve">Cenu aptaujas priekšmets: </w:t>
      </w:r>
      <w:r w:rsidR="00FE69F2" w:rsidRPr="002F3F65">
        <w:rPr>
          <w:rFonts w:ascii="Times New Roman" w:hAnsi="Times New Roman" w:cs="Times New Roman"/>
          <w:color w:val="000000" w:themeColor="text1"/>
        </w:rPr>
        <w:t>“</w:t>
      </w:r>
      <w:bookmarkStart w:id="0" w:name="_Hlk42005496"/>
      <w:r w:rsidR="00FE69F2" w:rsidRPr="002F3F65">
        <w:rPr>
          <w:rFonts w:ascii="Times New Roman" w:hAnsi="Times New Roman" w:cs="Times New Roman"/>
          <w:color w:val="000000" w:themeColor="text1"/>
        </w:rPr>
        <w:t>B</w:t>
      </w:r>
      <w:r w:rsidR="00697793" w:rsidRPr="002F3F65">
        <w:rPr>
          <w:rFonts w:ascii="Times New Roman" w:hAnsi="Times New Roman" w:cs="Times New Roman"/>
          <w:color w:val="000000" w:themeColor="text1"/>
        </w:rPr>
        <w:t>ūvuzraudzības</w:t>
      </w:r>
      <w:r w:rsidR="00D239FA" w:rsidRPr="002F3F65">
        <w:rPr>
          <w:rFonts w:ascii="Times New Roman" w:hAnsi="Times New Roman" w:cs="Times New Roman"/>
          <w:color w:val="000000" w:themeColor="text1"/>
        </w:rPr>
        <w:t xml:space="preserve"> pakalpojumi </w:t>
      </w:r>
      <w:r w:rsidR="00697793" w:rsidRPr="002F3F65">
        <w:rPr>
          <w:rFonts w:ascii="Times New Roman" w:hAnsi="Times New Roman" w:cs="Times New Roman"/>
          <w:color w:val="000000" w:themeColor="text1"/>
        </w:rPr>
        <w:t xml:space="preserve">iepirkuma </w:t>
      </w:r>
      <w:r w:rsidR="005D473E" w:rsidRPr="002F3F65">
        <w:rPr>
          <w:rFonts w:ascii="Times New Roman" w:hAnsi="Times New Roman" w:cs="Times New Roman"/>
          <w:color w:val="000000" w:themeColor="text1"/>
        </w:rPr>
        <w:t>“</w:t>
      </w:r>
      <w:r w:rsidR="00B16E16" w:rsidRPr="002F3F65">
        <w:rPr>
          <w:rFonts w:ascii="Times New Roman" w:hAnsi="Times New Roman" w:cs="Times New Roman"/>
          <w:color w:val="000000" w:themeColor="text1"/>
        </w:rPr>
        <w:t xml:space="preserve">Būvprojekta izstrāde, autoruzraudzība, būvniecība “Ūdenssaimniecības pakalpojumu attīstība Rūjienā, 2.kārta”, kanalizācijas tīklu izbūve Kalēju, Skolas, Lāčplēša, Aspazijas, Bērzu, Merķeļa, Austrumu, Mērnieka un Siguldas ielās, Rūjienā, Rūjienas novadā” Iepirkuma id.Nr. RS 1-04/2020 </w:t>
      </w:r>
      <w:r w:rsidR="00697793" w:rsidRPr="002F3F65">
        <w:rPr>
          <w:rFonts w:ascii="Times New Roman" w:hAnsi="Times New Roman" w:cs="Times New Roman"/>
          <w:color w:val="000000" w:themeColor="text1"/>
        </w:rPr>
        <w:t>ietvaros plānotajiem būvdarbiem</w:t>
      </w:r>
      <w:bookmarkEnd w:id="0"/>
      <w:r w:rsidR="00FE69F2" w:rsidRPr="002F3F65">
        <w:rPr>
          <w:rFonts w:ascii="Times New Roman" w:hAnsi="Times New Roman" w:cs="Times New Roman"/>
          <w:color w:val="000000" w:themeColor="text1"/>
        </w:rPr>
        <w:t>”</w:t>
      </w:r>
      <w:r w:rsidR="00697793" w:rsidRPr="002F3F65">
        <w:rPr>
          <w:rFonts w:ascii="Times New Roman" w:hAnsi="Times New Roman" w:cs="Times New Roman"/>
          <w:color w:val="000000" w:themeColor="text1"/>
        </w:rPr>
        <w:t xml:space="preserve"> </w:t>
      </w:r>
      <w:r w:rsidR="00D239FA" w:rsidRPr="002F3F65">
        <w:rPr>
          <w:rFonts w:ascii="Times New Roman" w:hAnsi="Times New Roman" w:cs="Times New Roman"/>
          <w:color w:val="000000" w:themeColor="text1"/>
        </w:rPr>
        <w:t xml:space="preserve">saskaņā ar </w:t>
      </w:r>
      <w:r w:rsidR="00B16E16" w:rsidRPr="002F3F65">
        <w:rPr>
          <w:rFonts w:ascii="Times New Roman" w:hAnsi="Times New Roman" w:cs="Times New Roman"/>
          <w:color w:val="000000" w:themeColor="text1"/>
        </w:rPr>
        <w:t>būvprojektu, kas tiks izstrādāts šī darba procesā.</w:t>
      </w:r>
      <w:r w:rsidR="00FA0712" w:rsidRPr="002F3F65">
        <w:rPr>
          <w:rFonts w:ascii="Times New Roman" w:hAnsi="Times New Roman" w:cs="Times New Roman"/>
          <w:color w:val="000000" w:themeColor="text1"/>
        </w:rPr>
        <w:t xml:space="preserve"> Projektā paredzēts izbūvēt aptuveni 2,8km garumā inženiertīklus</w:t>
      </w:r>
      <w:r w:rsidR="00A72B74" w:rsidRPr="002F3F65">
        <w:rPr>
          <w:rFonts w:ascii="Times New Roman" w:hAnsi="Times New Roman" w:cs="Times New Roman"/>
          <w:color w:val="000000" w:themeColor="text1"/>
        </w:rPr>
        <w:t xml:space="preserve"> (gan ūdensvadus, gan kanalizācijas tīklus)</w:t>
      </w:r>
      <w:r w:rsidR="00FA0712" w:rsidRPr="002F3F65">
        <w:rPr>
          <w:rFonts w:ascii="Times New Roman" w:hAnsi="Times New Roman" w:cs="Times New Roman"/>
          <w:color w:val="000000" w:themeColor="text1"/>
        </w:rPr>
        <w:t xml:space="preserve"> uz dažāda seguma ielu segumiem.</w:t>
      </w:r>
    </w:p>
    <w:p w14:paraId="052EA585" w14:textId="5C805ED9" w:rsidR="006207BA" w:rsidRPr="002F3F65" w:rsidRDefault="006207BA"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2.2. </w:t>
      </w:r>
      <w:r w:rsidR="00FE69F2" w:rsidRPr="002F3F65">
        <w:rPr>
          <w:rFonts w:ascii="Times New Roman" w:hAnsi="Times New Roman" w:cs="Times New Roman"/>
          <w:color w:val="000000" w:themeColor="text1"/>
        </w:rPr>
        <w:t>Līguma izpildes term</w:t>
      </w:r>
      <w:r w:rsidRPr="002F3F65">
        <w:rPr>
          <w:rFonts w:ascii="Times New Roman" w:hAnsi="Times New Roman" w:cs="Times New Roman"/>
          <w:color w:val="000000" w:themeColor="text1"/>
        </w:rPr>
        <w:t xml:space="preserve">iņš: objekta būvniecības laiks </w:t>
      </w:r>
      <w:r w:rsidR="00FE69F2" w:rsidRPr="002F3F65">
        <w:rPr>
          <w:rFonts w:ascii="Times New Roman" w:hAnsi="Times New Roman" w:cs="Times New Roman"/>
          <w:color w:val="000000" w:themeColor="text1"/>
        </w:rPr>
        <w:t xml:space="preserve">provizoriski </w:t>
      </w:r>
      <w:r w:rsidR="005D473E" w:rsidRPr="002F3F65">
        <w:rPr>
          <w:rFonts w:ascii="Times New Roman" w:hAnsi="Times New Roman" w:cs="Times New Roman"/>
          <w:color w:val="000000" w:themeColor="text1"/>
        </w:rPr>
        <w:t>1</w:t>
      </w:r>
      <w:r w:rsidR="00B16E16" w:rsidRPr="002F3F65">
        <w:rPr>
          <w:rFonts w:ascii="Times New Roman" w:hAnsi="Times New Roman" w:cs="Times New Roman"/>
          <w:color w:val="000000" w:themeColor="text1"/>
        </w:rPr>
        <w:t>8</w:t>
      </w:r>
      <w:r w:rsidR="00FE69F2" w:rsidRPr="002F3F65">
        <w:rPr>
          <w:rFonts w:ascii="Times New Roman" w:hAnsi="Times New Roman" w:cs="Times New Roman"/>
          <w:color w:val="000000" w:themeColor="text1"/>
        </w:rPr>
        <w:t xml:space="preserve"> mēneši</w:t>
      </w:r>
      <w:r w:rsidRPr="002F3F65">
        <w:rPr>
          <w:rFonts w:ascii="Times New Roman" w:hAnsi="Times New Roman" w:cs="Times New Roman"/>
          <w:color w:val="000000" w:themeColor="text1"/>
        </w:rPr>
        <w:t xml:space="preserve"> (iespējams tehnoloģiskais pārtraukums līdz diviem mēnešiem, līdz ar to pagarinās būvniecības termiņš</w:t>
      </w:r>
      <w:r w:rsidR="00EF3EC1" w:rsidRPr="002F3F65">
        <w:rPr>
          <w:rFonts w:ascii="Times New Roman" w:hAnsi="Times New Roman" w:cs="Times New Roman"/>
          <w:color w:val="000000" w:themeColor="text1"/>
        </w:rPr>
        <w:t xml:space="preserve">.  </w:t>
      </w:r>
      <w:r w:rsidR="00EF3EC1" w:rsidRPr="002F3F65">
        <w:rPr>
          <w:rFonts w:ascii="Times New Roman" w:hAnsi="Times New Roman" w:cs="Times New Roman"/>
        </w:rPr>
        <w:t xml:space="preserve">Gadījumā, ja būvniecības darbu kopējais ilgums no </w:t>
      </w:r>
      <w:r w:rsidR="0072486F" w:rsidRPr="002F3F65">
        <w:rPr>
          <w:rFonts w:ascii="Times New Roman" w:hAnsi="Times New Roman" w:cs="Times New Roman"/>
          <w:bCs/>
          <w:iCs/>
        </w:rPr>
        <w:t>Pasūtītāja</w:t>
      </w:r>
      <w:r w:rsidR="00EF3EC1" w:rsidRPr="002F3F65">
        <w:rPr>
          <w:rFonts w:ascii="Times New Roman" w:hAnsi="Times New Roman" w:cs="Times New Roman"/>
        </w:rPr>
        <w:t xml:space="preserve"> neatkarīgu iemeslu dēļ tiek pagarināts, attiecīgi tiek pagarināts būvuzraudzības darbu izpildes termiņš, par to neparedzot papildus samaksu </w:t>
      </w:r>
      <w:r w:rsidR="0072486F" w:rsidRPr="002F3F65">
        <w:rPr>
          <w:rFonts w:ascii="Times New Roman" w:hAnsi="Times New Roman" w:cs="Times New Roman"/>
          <w:bCs/>
          <w:iCs/>
        </w:rPr>
        <w:t>Pretendentam</w:t>
      </w:r>
      <w:r w:rsidR="00FE69F2" w:rsidRPr="002F3F65">
        <w:rPr>
          <w:rFonts w:ascii="Times New Roman" w:hAnsi="Times New Roman" w:cs="Times New Roman"/>
          <w:color w:val="000000" w:themeColor="text1"/>
        </w:rPr>
        <w:t>).</w:t>
      </w:r>
    </w:p>
    <w:p w14:paraId="7318941D" w14:textId="00874FC6"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2.3. Pretendentam jānodrošina speciā</w:t>
      </w:r>
      <w:r w:rsidR="004A7135" w:rsidRPr="002F3F65">
        <w:rPr>
          <w:rFonts w:ascii="Times New Roman" w:hAnsi="Times New Roman" w:cs="Times New Roman"/>
          <w:color w:val="000000" w:themeColor="text1"/>
        </w:rPr>
        <w:t>listu klātbūtne objek</w:t>
      </w:r>
      <w:bookmarkStart w:id="1" w:name="_GoBack"/>
      <w:bookmarkEnd w:id="1"/>
      <w:r w:rsidR="004A7135" w:rsidRPr="002F3F65">
        <w:rPr>
          <w:rFonts w:ascii="Times New Roman" w:hAnsi="Times New Roman" w:cs="Times New Roman"/>
          <w:color w:val="000000" w:themeColor="text1"/>
        </w:rPr>
        <w:t xml:space="preserve">tā </w:t>
      </w:r>
      <w:r w:rsidR="004A7135" w:rsidRPr="004A019E">
        <w:rPr>
          <w:rFonts w:ascii="Times New Roman" w:hAnsi="Times New Roman" w:cs="Times New Roman"/>
          <w:b/>
          <w:color w:val="000000" w:themeColor="text1"/>
        </w:rPr>
        <w:t>vismaz 2 reizes</w:t>
      </w:r>
      <w:r w:rsidRPr="004A019E">
        <w:rPr>
          <w:rFonts w:ascii="Times New Roman" w:hAnsi="Times New Roman" w:cs="Times New Roman"/>
          <w:b/>
          <w:color w:val="000000" w:themeColor="text1"/>
        </w:rPr>
        <w:t xml:space="preserve"> nedēļā</w:t>
      </w:r>
      <w:r w:rsidRPr="002F3F65">
        <w:rPr>
          <w:rFonts w:ascii="Times New Roman" w:hAnsi="Times New Roman" w:cs="Times New Roman"/>
          <w:color w:val="000000" w:themeColor="text1"/>
        </w:rPr>
        <w:t>, būvdarbu laikā.</w:t>
      </w:r>
    </w:p>
    <w:p w14:paraId="6548EA06" w14:textId="1D9C661F" w:rsidR="006207BA" w:rsidRPr="002F3F65" w:rsidRDefault="006207BA"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2.4. Pretendents piedalās projektēšanas sapulcēs pārstāvot Pasūtītāja intereses.</w:t>
      </w:r>
    </w:p>
    <w:p w14:paraId="2B241470"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3. Cenu piedāvājuma iesniegšanas laiks un vieta</w:t>
      </w:r>
    </w:p>
    <w:p w14:paraId="1F2B59C7" w14:textId="2935E25D" w:rsidR="002A177C"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Cenu p</w:t>
      </w:r>
      <w:r w:rsidR="006F4A50" w:rsidRPr="002F3F65">
        <w:rPr>
          <w:rFonts w:ascii="Times New Roman" w:hAnsi="Times New Roman" w:cs="Times New Roman"/>
          <w:color w:val="000000" w:themeColor="text1"/>
        </w:rPr>
        <w:t>iedāvājumi iesniedzami līdz 20</w:t>
      </w:r>
      <w:r w:rsidR="00FE69F2" w:rsidRPr="002F3F65">
        <w:rPr>
          <w:rFonts w:ascii="Times New Roman" w:hAnsi="Times New Roman" w:cs="Times New Roman"/>
          <w:color w:val="000000" w:themeColor="text1"/>
        </w:rPr>
        <w:t>20</w:t>
      </w:r>
      <w:r w:rsidRPr="002F3F65">
        <w:rPr>
          <w:rFonts w:ascii="Times New Roman" w:hAnsi="Times New Roman" w:cs="Times New Roman"/>
          <w:color w:val="000000" w:themeColor="text1"/>
        </w:rPr>
        <w:t xml:space="preserve">.gada </w:t>
      </w:r>
      <w:r w:rsidR="0097442D">
        <w:rPr>
          <w:rFonts w:ascii="Times New Roman" w:hAnsi="Times New Roman" w:cs="Times New Roman"/>
          <w:color w:val="000000" w:themeColor="text1"/>
        </w:rPr>
        <w:t>23</w:t>
      </w:r>
      <w:r w:rsidRPr="002F3F65">
        <w:rPr>
          <w:rFonts w:ascii="Times New Roman" w:hAnsi="Times New Roman" w:cs="Times New Roman"/>
          <w:color w:val="000000" w:themeColor="text1"/>
        </w:rPr>
        <w:t>.</w:t>
      </w:r>
      <w:r w:rsidR="005A62BA" w:rsidRPr="002F3F65">
        <w:rPr>
          <w:rFonts w:ascii="Times New Roman" w:hAnsi="Times New Roman" w:cs="Times New Roman"/>
          <w:color w:val="000000" w:themeColor="text1"/>
        </w:rPr>
        <w:t>novembrim</w:t>
      </w:r>
      <w:r w:rsidR="00FA4B5E" w:rsidRPr="002F3F65">
        <w:rPr>
          <w:rFonts w:ascii="Times New Roman" w:hAnsi="Times New Roman" w:cs="Times New Roman"/>
          <w:color w:val="000000" w:themeColor="text1"/>
        </w:rPr>
        <w:t xml:space="preserve"> plkst. 12</w:t>
      </w:r>
      <w:r w:rsidRPr="002F3F65">
        <w:rPr>
          <w:rFonts w:ascii="Times New Roman" w:hAnsi="Times New Roman" w:cs="Times New Roman"/>
          <w:color w:val="000000" w:themeColor="text1"/>
        </w:rPr>
        <w:t xml:space="preserve">:00, nosūtot uz e-pastu: </w:t>
      </w:r>
      <w:hyperlink r:id="rId11" w:history="1">
        <w:r w:rsidR="00C93FFC" w:rsidRPr="002F3F65">
          <w:rPr>
            <w:rStyle w:val="Hyperlink"/>
            <w:rFonts w:ascii="Times New Roman" w:hAnsi="Times New Roman" w:cs="Times New Roman"/>
            <w:color w:val="000000" w:themeColor="text1"/>
          </w:rPr>
          <w:t>gints.veveris@rujienassiltums.lv</w:t>
        </w:r>
      </w:hyperlink>
      <w:r w:rsidR="00B16E16"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 xml:space="preserve">(skenētus dokumentus), vai </w:t>
      </w:r>
      <w:r w:rsidR="001B227E" w:rsidRPr="002F3F65">
        <w:rPr>
          <w:rFonts w:ascii="Times New Roman" w:hAnsi="Times New Roman" w:cs="Times New Roman"/>
          <w:color w:val="000000" w:themeColor="text1"/>
        </w:rPr>
        <w:t>nosūtot pa pastu</w:t>
      </w:r>
      <w:r w:rsidRPr="002F3F65">
        <w:rPr>
          <w:rFonts w:ascii="Times New Roman" w:hAnsi="Times New Roman" w:cs="Times New Roman"/>
          <w:color w:val="000000" w:themeColor="text1"/>
        </w:rPr>
        <w:t xml:space="preserve"> </w:t>
      </w:r>
      <w:r w:rsidR="001B227E" w:rsidRPr="002F3F65">
        <w:rPr>
          <w:rFonts w:ascii="Times New Roman" w:hAnsi="Times New Roman" w:cs="Times New Roman"/>
          <w:color w:val="000000" w:themeColor="text1"/>
        </w:rPr>
        <w:t>P</w:t>
      </w:r>
      <w:r w:rsidR="00FA4B5E" w:rsidRPr="002F3F65">
        <w:rPr>
          <w:rFonts w:ascii="Times New Roman" w:hAnsi="Times New Roman" w:cs="Times New Roman"/>
          <w:color w:val="000000" w:themeColor="text1"/>
        </w:rPr>
        <w:t>SIA “</w:t>
      </w:r>
      <w:r w:rsidR="00B16E16" w:rsidRPr="002F3F65">
        <w:rPr>
          <w:rFonts w:ascii="Times New Roman" w:hAnsi="Times New Roman" w:cs="Times New Roman"/>
          <w:color w:val="000000" w:themeColor="text1"/>
        </w:rPr>
        <w:t>Rūjienas Siltums</w:t>
      </w:r>
      <w:r w:rsidR="00FA4B5E"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birojā, </w:t>
      </w:r>
      <w:r w:rsidR="00365575" w:rsidRPr="002F3F65">
        <w:rPr>
          <w:rFonts w:ascii="Times New Roman" w:hAnsi="Times New Roman" w:cs="Times New Roman"/>
          <w:color w:val="000000" w:themeColor="text1"/>
        </w:rPr>
        <w:t>Pentes ielā 2</w:t>
      </w:r>
      <w:r w:rsidR="008F45BA" w:rsidRPr="002F3F65">
        <w:rPr>
          <w:rFonts w:ascii="Times New Roman" w:hAnsi="Times New Roman" w:cs="Times New Roman"/>
          <w:color w:val="000000" w:themeColor="text1"/>
        </w:rPr>
        <w:t>, Rūjiena, Rūjienas novads, LV-4240</w:t>
      </w:r>
      <w:r w:rsidR="00FA4B5E" w:rsidRPr="002F3F65">
        <w:rPr>
          <w:rFonts w:ascii="Times New Roman" w:hAnsi="Times New Roman" w:cs="Times New Roman"/>
          <w:color w:val="000000" w:themeColor="text1"/>
        </w:rPr>
        <w:t>.</w:t>
      </w:r>
      <w:r w:rsidR="00C0137E" w:rsidRPr="002F3F65">
        <w:rPr>
          <w:rFonts w:ascii="Times New Roman" w:hAnsi="Times New Roman" w:cs="Times New Roman"/>
          <w:color w:val="000000" w:themeColor="text1"/>
        </w:rPr>
        <w:t xml:space="preserve"> Pasta sūtījumam jābūt saņemtam </w:t>
      </w:r>
      <w:r w:rsidR="00C0137E" w:rsidRPr="002F3F65">
        <w:rPr>
          <w:rFonts w:ascii="Times New Roman" w:hAnsi="Times New Roman" w:cs="Times New Roman"/>
          <w:color w:val="000000" w:themeColor="text1"/>
        </w:rPr>
        <w:lastRenderedPageBreak/>
        <w:t>šajā punktā norādītajā adresē/elektroniskā e-pasta adresē līdz šajā punktā minētajam termiņam. Iesniegtie piedāvājumi ir Pasūtītāja īpašums.</w:t>
      </w:r>
    </w:p>
    <w:p w14:paraId="43F8350A"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4. Nosacījumi dalībai cenu aptaujā</w:t>
      </w:r>
    </w:p>
    <w:p w14:paraId="01023013" w14:textId="77777777"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4.1. Pretendents ir reģistrēts Latvijas Republikas Komercreģistrā;</w:t>
      </w:r>
    </w:p>
    <w:p w14:paraId="4BFB0B5D" w14:textId="77777777"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4.2. Pretendents ir reģistrēts Latvijas Republikas Būvkomersantu reģistrā;</w:t>
      </w:r>
    </w:p>
    <w:p w14:paraId="78EFCD0B" w14:textId="77777777"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4.3. Pretendenta piedāvātajiem speciālistiem ir spēkā esoši būvprakses sertifikāti konkrētajās būvdarbu būvuzraudzības reglamentētajā jomās:</w:t>
      </w:r>
    </w:p>
    <w:p w14:paraId="229A17A2" w14:textId="37F9D12C" w:rsidR="00FE69F2" w:rsidRPr="002F3F65" w:rsidRDefault="00066F30" w:rsidP="00066F30">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FE69F2" w:rsidRPr="002F3F65">
        <w:rPr>
          <w:rFonts w:ascii="Times New Roman" w:hAnsi="Times New Roman" w:cs="Times New Roman"/>
          <w:color w:val="000000" w:themeColor="text1"/>
        </w:rPr>
        <w:t xml:space="preserve">1) </w:t>
      </w:r>
      <w:r w:rsidRPr="002F3F65">
        <w:rPr>
          <w:rFonts w:ascii="Times New Roman" w:hAnsi="Times New Roman" w:cs="Times New Roman"/>
          <w:color w:val="000000" w:themeColor="text1"/>
        </w:rPr>
        <w:t xml:space="preserve">Ūdensapgādes un kanalizācijas sistēmu būvdarbu būvuzraudzība, ieskaitot ugunsdzēsības </w:t>
      </w:r>
      <w:r w:rsidRPr="002F3F65">
        <w:rPr>
          <w:rFonts w:ascii="Times New Roman" w:hAnsi="Times New Roman" w:cs="Times New Roman"/>
          <w:color w:val="000000" w:themeColor="text1"/>
        </w:rPr>
        <w:tab/>
        <w:t>sistēmas</w:t>
      </w:r>
    </w:p>
    <w:p w14:paraId="6026F0D5" w14:textId="5CC49C19" w:rsidR="00066F30" w:rsidRPr="002F3F65" w:rsidRDefault="00066F30" w:rsidP="00066F30">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B1761D" w:rsidRPr="002F3F65">
        <w:rPr>
          <w:rFonts w:ascii="Times New Roman" w:hAnsi="Times New Roman" w:cs="Times New Roman"/>
          <w:color w:val="000000" w:themeColor="text1"/>
        </w:rPr>
        <w:t>2</w:t>
      </w:r>
      <w:r w:rsidRPr="002F3F65">
        <w:rPr>
          <w:rFonts w:ascii="Times New Roman" w:hAnsi="Times New Roman" w:cs="Times New Roman"/>
          <w:color w:val="000000" w:themeColor="text1"/>
        </w:rPr>
        <w:t>) Ceļu būvdarbu būvuzraudzība</w:t>
      </w:r>
    </w:p>
    <w:p w14:paraId="3AF5D2DA" w14:textId="6DC36C7C" w:rsidR="0040412B" w:rsidRPr="002F3F65" w:rsidRDefault="0040412B"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4.4. Uz Pretendentu neattiecas SPSIL 48.panta pirmajā daļā minētie kandidātu un pretendentu izslēgšanas noteikumi, kas attiecināmi uz Valsts ieņēmumu dienesta administrējamo nodokļu parādu pārbaudi, kā arī uz kandidāta vai pretendenta maksātnespējas procesu, saimnieciskās darbības apturēšanu vai likvidēšanu.</w:t>
      </w:r>
    </w:p>
    <w:p w14:paraId="5886A52E" w14:textId="3D093F5E"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5. Iesniedzamie dokumenti</w:t>
      </w:r>
    </w:p>
    <w:p w14:paraId="407BB5C5" w14:textId="4545736C" w:rsidR="006E4225"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5.1.</w:t>
      </w:r>
      <w:r w:rsidR="00AB4AD3"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Pretendenta Pieteikums dalībai cenu aptaujā un finanšu piedāvājums</w:t>
      </w:r>
      <w:r w:rsidR="005C547C" w:rsidRPr="002F3F65">
        <w:rPr>
          <w:rFonts w:ascii="Times New Roman" w:hAnsi="Times New Roman" w:cs="Times New Roman"/>
          <w:color w:val="000000" w:themeColor="text1"/>
        </w:rPr>
        <w:t xml:space="preserve"> (Pielikums Nr.1)</w:t>
      </w:r>
      <w:r w:rsidRPr="002F3F65">
        <w:rPr>
          <w:rFonts w:ascii="Times New Roman" w:hAnsi="Times New Roman" w:cs="Times New Roman"/>
          <w:color w:val="000000" w:themeColor="text1"/>
        </w:rPr>
        <w:t>.</w:t>
      </w:r>
    </w:p>
    <w:p w14:paraId="39B9F6B3" w14:textId="1469C4C3" w:rsidR="0069638E"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5.2.</w:t>
      </w:r>
      <w:r w:rsidR="00AB4AD3" w:rsidRPr="002F3F65">
        <w:rPr>
          <w:rFonts w:ascii="Times New Roman" w:hAnsi="Times New Roman" w:cs="Times New Roman"/>
          <w:color w:val="000000" w:themeColor="text1"/>
        </w:rPr>
        <w:t xml:space="preserve"> </w:t>
      </w:r>
      <w:r w:rsidR="00CF4814" w:rsidRPr="002F3F65">
        <w:rPr>
          <w:rFonts w:ascii="Times New Roman" w:hAnsi="Times New Roman" w:cs="Times New Roman"/>
          <w:color w:val="000000" w:themeColor="text1"/>
        </w:rPr>
        <w:t>K</w:t>
      </w:r>
      <w:r w:rsidRPr="002F3F65">
        <w:rPr>
          <w:rFonts w:ascii="Times New Roman" w:hAnsi="Times New Roman" w:cs="Times New Roman"/>
          <w:color w:val="000000" w:themeColor="text1"/>
        </w:rPr>
        <w:t>valifikāciju apliecinoši dokumenti.</w:t>
      </w:r>
    </w:p>
    <w:p w14:paraId="4393D082"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6. Piedāvājuma derīguma termiņš</w:t>
      </w:r>
    </w:p>
    <w:p w14:paraId="18B2D230" w14:textId="607C7E47" w:rsidR="006E4225"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Piedāvājumam jābūt spēkā vismaz </w:t>
      </w:r>
      <w:r w:rsidR="009B7442" w:rsidRPr="002F3F65">
        <w:rPr>
          <w:rFonts w:ascii="Times New Roman" w:hAnsi="Times New Roman" w:cs="Times New Roman"/>
          <w:color w:val="000000" w:themeColor="text1"/>
        </w:rPr>
        <w:t>90</w:t>
      </w:r>
      <w:r w:rsidRPr="002F3F65">
        <w:rPr>
          <w:rFonts w:ascii="Times New Roman" w:hAnsi="Times New Roman" w:cs="Times New Roman"/>
          <w:color w:val="000000" w:themeColor="text1"/>
        </w:rPr>
        <w:t xml:space="preserve"> dienas no piedāvājuma iesniegšanas termiņa beigām.</w:t>
      </w:r>
    </w:p>
    <w:p w14:paraId="0E68DD97" w14:textId="77777777" w:rsidR="006F128A"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7. Piedāvājuma izvēles kritērijs</w:t>
      </w:r>
    </w:p>
    <w:p w14:paraId="4BD9E700" w14:textId="77777777" w:rsidR="00962062" w:rsidRPr="002F3F65" w:rsidRDefault="006F128A"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P</w:t>
      </w:r>
      <w:r w:rsidR="006E4225" w:rsidRPr="002F3F65">
        <w:rPr>
          <w:rFonts w:ascii="Times New Roman" w:hAnsi="Times New Roman" w:cs="Times New Roman"/>
          <w:color w:val="000000" w:themeColor="text1"/>
        </w:rPr>
        <w:t xml:space="preserve">iedāvājums ar viszemāko cenu (bez PVN), kas atbilst tehniskajai specifikācijai.  </w:t>
      </w:r>
    </w:p>
    <w:p w14:paraId="3A22AEFB" w14:textId="77777777" w:rsidR="00962062" w:rsidRPr="002F3F65" w:rsidRDefault="00962062" w:rsidP="00962062">
      <w:pPr>
        <w:jc w:val="both"/>
        <w:rPr>
          <w:rFonts w:ascii="Times New Roman" w:hAnsi="Times New Roman" w:cs="Times New Roman"/>
          <w:b/>
          <w:bCs/>
        </w:rPr>
      </w:pPr>
      <w:r w:rsidRPr="002F3F65">
        <w:rPr>
          <w:rFonts w:ascii="Times New Roman" w:hAnsi="Times New Roman" w:cs="Times New Roman"/>
          <w:b/>
          <w:color w:val="000000" w:themeColor="text1"/>
        </w:rPr>
        <w:t xml:space="preserve">8. </w:t>
      </w:r>
      <w:r w:rsidRPr="002F3F65">
        <w:rPr>
          <w:rFonts w:ascii="Times New Roman" w:hAnsi="Times New Roman" w:cs="Times New Roman"/>
          <w:b/>
          <w:bCs/>
        </w:rPr>
        <w:t>Izpildītāja darba uzdevums:</w:t>
      </w:r>
    </w:p>
    <w:p w14:paraId="4A27B185" w14:textId="6F68045D" w:rsidR="00962062" w:rsidRPr="002F3F65" w:rsidRDefault="00962062" w:rsidP="00962062">
      <w:pPr>
        <w:jc w:val="both"/>
        <w:rPr>
          <w:rFonts w:ascii="Times New Roman" w:hAnsi="Times New Roman" w:cs="Times New Roman"/>
        </w:rPr>
      </w:pPr>
      <w:r w:rsidRPr="002F3F65">
        <w:rPr>
          <w:rFonts w:ascii="Times New Roman" w:hAnsi="Times New Roman" w:cs="Times New Roman"/>
        </w:rPr>
        <w:t xml:space="preserve">8.1. Veikt būvuzraudzību atbilstoši saskaņotajam projektam, Latvijas būvnormatīviem, Vispārīgajiem būvnoteikumiem un citiem būvniecību vai būvuzraudzību regulējošajiem normatīvajiem aktiem. </w:t>
      </w:r>
      <w:r w:rsidRPr="002F3F65">
        <w:rPr>
          <w:rFonts w:ascii="Times New Roman" w:hAnsi="Times New Roman" w:cs="Times New Roman"/>
          <w:bCs/>
          <w:i/>
          <w:iCs/>
        </w:rPr>
        <w:t>Izpildītājs</w:t>
      </w:r>
      <w:r w:rsidRPr="002F3F65">
        <w:rPr>
          <w:rFonts w:ascii="Times New Roman" w:hAnsi="Times New Roman" w:cs="Times New Roman"/>
        </w:rPr>
        <w:t xml:space="preserve"> ir atbildīgs par to, lai visā </w:t>
      </w:r>
      <w:r w:rsidRPr="002F3F65">
        <w:rPr>
          <w:rFonts w:ascii="Times New Roman" w:hAnsi="Times New Roman" w:cs="Times New Roman"/>
          <w:i/>
          <w:iCs/>
        </w:rPr>
        <w:t>Līguma</w:t>
      </w:r>
      <w:r w:rsidRPr="002F3F65">
        <w:rPr>
          <w:rFonts w:ascii="Times New Roman" w:hAnsi="Times New Roman" w:cs="Times New Roman"/>
        </w:rPr>
        <w:t xml:space="preserve"> izpildes laikā tam būtu spēkā esošas licences un sertifikāti, ja tādi ir nepieciešami saskaņā ar normatīvajiem aktiem, kā arī uzņemas atbildību, kas būvuzraugam ir noteikta </w:t>
      </w:r>
      <w:r w:rsidR="002F3F65">
        <w:rPr>
          <w:rFonts w:ascii="Times New Roman" w:hAnsi="Times New Roman" w:cs="Times New Roman"/>
        </w:rPr>
        <w:t>saskaņā ar normatīvajiem aktiem.</w:t>
      </w:r>
    </w:p>
    <w:p w14:paraId="26722DB0" w14:textId="32C43647" w:rsidR="00962062" w:rsidRPr="002F3F65" w:rsidRDefault="00962062" w:rsidP="00962062">
      <w:pPr>
        <w:jc w:val="both"/>
        <w:rPr>
          <w:rFonts w:ascii="Times New Roman" w:hAnsi="Times New Roman" w:cs="Times New Roman"/>
        </w:rPr>
      </w:pPr>
      <w:r w:rsidRPr="002F3F65">
        <w:rPr>
          <w:rFonts w:ascii="Times New Roman" w:hAnsi="Times New Roman" w:cs="Times New Roman"/>
        </w:rPr>
        <w:t xml:space="preserve">8.2. Būvdarbu gaitā pārbaudīt Objektu būvē lietoto konstrukciju, tehnoloģisko un citu iekārtu, būvizstrādājumu un materiālu atbilstību projektam, normatīvajiem aktiem un noslēgtajam būvniecības </w:t>
      </w:r>
      <w:r w:rsidRPr="002F3F65">
        <w:rPr>
          <w:rFonts w:ascii="Times New Roman" w:hAnsi="Times New Roman" w:cs="Times New Roman"/>
          <w:iCs/>
        </w:rPr>
        <w:t>līgumam</w:t>
      </w:r>
      <w:r w:rsidR="002F3F65">
        <w:rPr>
          <w:rFonts w:ascii="Times New Roman" w:hAnsi="Times New Roman" w:cs="Times New Roman"/>
        </w:rPr>
        <w:t>.</w:t>
      </w:r>
    </w:p>
    <w:p w14:paraId="15424D5C" w14:textId="6B3BF8CC"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rPr>
        <w:t xml:space="preserve">8.3. </w:t>
      </w:r>
      <w:r w:rsidR="002F3F65">
        <w:rPr>
          <w:rFonts w:ascii="Times New Roman" w:hAnsi="Times New Roman" w:cs="Times New Roman"/>
        </w:rPr>
        <w:t>I</w:t>
      </w:r>
      <w:r w:rsidRPr="002F3F65">
        <w:rPr>
          <w:rFonts w:ascii="Times New Roman" w:hAnsi="Times New Roman" w:cs="Times New Roman"/>
        </w:rPr>
        <w:t xml:space="preserve">evērot vispārpieņemto praksi būvuzraudzības pakalpojumu sniegšanā, kā arī ievērot </w:t>
      </w:r>
      <w:r w:rsidRPr="002F3F65">
        <w:rPr>
          <w:rFonts w:ascii="Times New Roman" w:hAnsi="Times New Roman" w:cs="Times New Roman"/>
          <w:bCs/>
          <w:i/>
          <w:iCs/>
        </w:rPr>
        <w:t>Pasūtītāja</w:t>
      </w:r>
      <w:r w:rsidRPr="002F3F65">
        <w:rPr>
          <w:rFonts w:ascii="Times New Roman" w:hAnsi="Times New Roman" w:cs="Times New Roman"/>
        </w:rPr>
        <w:t xml:space="preserve"> norādījumus, ciktāl tas nav pretrunā ar normatīvajiem aktie</w:t>
      </w:r>
      <w:r w:rsidR="002F3F65">
        <w:rPr>
          <w:rFonts w:ascii="Times New Roman" w:hAnsi="Times New Roman" w:cs="Times New Roman"/>
        </w:rPr>
        <w:t>m.</w:t>
      </w:r>
    </w:p>
    <w:p w14:paraId="15AFAAA5" w14:textId="4E4650DA"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8.4. </w:t>
      </w:r>
      <w:r w:rsidR="002F3F65">
        <w:rPr>
          <w:rFonts w:ascii="Times New Roman" w:hAnsi="Times New Roman" w:cs="Times New Roman"/>
        </w:rPr>
        <w:t>I</w:t>
      </w:r>
      <w:r w:rsidRPr="002F3F65">
        <w:rPr>
          <w:rFonts w:ascii="Times New Roman" w:hAnsi="Times New Roman" w:cs="Times New Roman"/>
        </w:rPr>
        <w:t xml:space="preserve">epazīties un sniegt </w:t>
      </w:r>
      <w:r w:rsidRPr="002F3F65">
        <w:rPr>
          <w:rFonts w:ascii="Times New Roman" w:hAnsi="Times New Roman" w:cs="Times New Roman"/>
          <w:bCs/>
          <w:i/>
          <w:iCs/>
        </w:rPr>
        <w:t>Pasūtītājam</w:t>
      </w:r>
      <w:r w:rsidRPr="002F3F65">
        <w:rPr>
          <w:rFonts w:ascii="Times New Roman" w:hAnsi="Times New Roman" w:cs="Times New Roman"/>
        </w:rPr>
        <w:t xml:space="preserve"> nepieciešamās konsultācijas vai palīdzību tehniskās dokumentācijas apstiprināšanas vai saskaņošanas laikā, kā arī iespēj</w:t>
      </w:r>
      <w:r w:rsidR="002F3F65">
        <w:rPr>
          <w:rFonts w:ascii="Times New Roman" w:hAnsi="Times New Roman" w:cs="Times New Roman"/>
        </w:rPr>
        <w:t>amo projekta grozījumu gadījumā.</w:t>
      </w:r>
    </w:p>
    <w:p w14:paraId="2EE37BE1" w14:textId="49FC330E"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8.5. </w:t>
      </w:r>
      <w:r w:rsidRPr="002F3F65">
        <w:rPr>
          <w:rFonts w:ascii="Times New Roman" w:hAnsi="Times New Roman" w:cs="Times New Roman"/>
        </w:rPr>
        <w:t>Uzraudzīt, lai būvuzņēmējs ievēro līgumā par Objektu būvniecību noteiktos darbu izpildes termiņus</w:t>
      </w:r>
      <w:r w:rsidR="002F3F65">
        <w:rPr>
          <w:rFonts w:ascii="Times New Roman" w:hAnsi="Times New Roman" w:cs="Times New Roman"/>
        </w:rPr>
        <w:t>.</w:t>
      </w:r>
    </w:p>
    <w:p w14:paraId="623AF6F4" w14:textId="7C9FD17E"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lastRenderedPageBreak/>
        <w:t xml:space="preserve">8.6. </w:t>
      </w:r>
      <w:r w:rsidRPr="002F3F65">
        <w:rPr>
          <w:rFonts w:ascii="Times New Roman" w:hAnsi="Times New Roman" w:cs="Times New Roman"/>
        </w:rPr>
        <w:t>Būvdarbu veikšanas laikā veikt Objektu apskati (dokumentējot fotogrāfijās)</w:t>
      </w:r>
      <w:r w:rsidR="002F3F65">
        <w:rPr>
          <w:rFonts w:ascii="Times New Roman" w:hAnsi="Times New Roman" w:cs="Times New Roman"/>
        </w:rPr>
        <w:t>.</w:t>
      </w:r>
    </w:p>
    <w:p w14:paraId="328793AA" w14:textId="77777777" w:rsidR="00962062" w:rsidRPr="002F3F65" w:rsidRDefault="00962062" w:rsidP="00962062">
      <w:pPr>
        <w:jc w:val="both"/>
        <w:rPr>
          <w:rFonts w:ascii="Times New Roman" w:hAnsi="Times New Roman" w:cs="Times New Roman"/>
        </w:rPr>
      </w:pPr>
      <w:r w:rsidRPr="002F3F65">
        <w:rPr>
          <w:rFonts w:ascii="Times New Roman" w:hAnsi="Times New Roman" w:cs="Times New Roman"/>
          <w:color w:val="000000" w:themeColor="text1"/>
        </w:rPr>
        <w:t>8.7. N</w:t>
      </w:r>
      <w:r w:rsidRPr="002F3F65">
        <w:rPr>
          <w:rFonts w:ascii="Times New Roman" w:hAnsi="Times New Roman" w:cs="Times New Roman"/>
        </w:rPr>
        <w:t xml:space="preserve">ekavējoties informēt </w:t>
      </w:r>
      <w:r w:rsidRPr="002F3F65">
        <w:rPr>
          <w:rFonts w:ascii="Times New Roman" w:hAnsi="Times New Roman" w:cs="Times New Roman"/>
          <w:bCs/>
          <w:i/>
          <w:iCs/>
        </w:rPr>
        <w:t>Pasūtītāju</w:t>
      </w:r>
      <w:r w:rsidRPr="002F3F65">
        <w:rPr>
          <w:rFonts w:ascii="Times New Roman" w:hAnsi="Times New Roman" w:cs="Times New Roman"/>
        </w:rPr>
        <w:t xml:space="preserve">, ja būvdarbi tiek veikti nekvalitatīvi, vai ja tiek konstatētas patvaļīgas atkāpes no projekta vai noslēgtā būvniecības </w:t>
      </w:r>
      <w:r w:rsidRPr="002F3F65">
        <w:rPr>
          <w:rFonts w:ascii="Times New Roman" w:hAnsi="Times New Roman" w:cs="Times New Roman"/>
          <w:i/>
          <w:iCs/>
        </w:rPr>
        <w:t>Līguma,</w:t>
      </w:r>
      <w:r w:rsidRPr="002F3F65">
        <w:rPr>
          <w:rFonts w:ascii="Times New Roman" w:hAnsi="Times New Roman" w:cs="Times New Roman"/>
        </w:rPr>
        <w:t xml:space="preserve"> vai ja netiek ievērotas Latvijas būvnormatīvu aktu prasības. Šādā gadījumā </w:t>
      </w:r>
      <w:r w:rsidRPr="002F3F65">
        <w:rPr>
          <w:rFonts w:ascii="Times New Roman" w:hAnsi="Times New Roman" w:cs="Times New Roman"/>
          <w:bCs/>
          <w:i/>
          <w:iCs/>
        </w:rPr>
        <w:t>Izpildītājs</w:t>
      </w:r>
      <w:r w:rsidRPr="002F3F65">
        <w:rPr>
          <w:rFonts w:ascii="Times New Roman" w:hAnsi="Times New Roman" w:cs="Times New Roman"/>
        </w:rPr>
        <w:t xml:space="preserve">, iepriekš saskaņojot ar </w:t>
      </w:r>
      <w:r w:rsidRPr="002F3F65">
        <w:rPr>
          <w:rFonts w:ascii="Times New Roman" w:hAnsi="Times New Roman" w:cs="Times New Roman"/>
          <w:bCs/>
          <w:i/>
          <w:iCs/>
        </w:rPr>
        <w:t>Pasūtītāju</w:t>
      </w:r>
      <w:r w:rsidRPr="002F3F65">
        <w:rPr>
          <w:rFonts w:ascii="Times New Roman" w:hAnsi="Times New Roman" w:cs="Times New Roman"/>
        </w:rPr>
        <w:t>, iesniedz būvuzņēmējam rakstisku pieprasījumu pārtraukt būvdarbus līdz konstatēto trūkumu novēršanai.</w:t>
      </w:r>
    </w:p>
    <w:p w14:paraId="3F395BC2" w14:textId="74883A80"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rPr>
        <w:t>8.8. Pārliecināties un uzraudzīt, lai būvuzņēmējs ievēro likumā noteiktās drošības</w:t>
      </w:r>
      <w:r w:rsidR="002F3F65">
        <w:rPr>
          <w:rFonts w:ascii="Times New Roman" w:hAnsi="Times New Roman" w:cs="Times New Roman"/>
        </w:rPr>
        <w:t xml:space="preserve"> un darba aizsardzības prasības.</w:t>
      </w:r>
    </w:p>
    <w:p w14:paraId="28879134" w14:textId="10D954BB"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8.9. I</w:t>
      </w:r>
      <w:r w:rsidRPr="002F3F65">
        <w:rPr>
          <w:rFonts w:ascii="Times New Roman" w:hAnsi="Times New Roman" w:cs="Times New Roman"/>
        </w:rPr>
        <w:t xml:space="preserve">nformēt </w:t>
      </w:r>
      <w:r w:rsidRPr="002F3F65">
        <w:rPr>
          <w:rFonts w:ascii="Times New Roman" w:hAnsi="Times New Roman" w:cs="Times New Roman"/>
          <w:bCs/>
          <w:i/>
          <w:iCs/>
        </w:rPr>
        <w:t>Pasūtītāju</w:t>
      </w:r>
      <w:r w:rsidRPr="002F3F65">
        <w:rPr>
          <w:rFonts w:ascii="Times New Roman" w:hAnsi="Times New Roman" w:cs="Times New Roman"/>
        </w:rPr>
        <w:t xml:space="preserve"> par visiem apstākļiem, kas var neparedzēti ietekmēt Objektu sekmī</w:t>
      </w:r>
      <w:r w:rsidR="002F3F65">
        <w:rPr>
          <w:rFonts w:ascii="Times New Roman" w:hAnsi="Times New Roman" w:cs="Times New Roman"/>
        </w:rPr>
        <w:t>gu būvniecību vai ekspluatāciju.</w:t>
      </w:r>
    </w:p>
    <w:p w14:paraId="310C8558" w14:textId="5D1061CF"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8.10. P</w:t>
      </w:r>
      <w:r w:rsidRPr="002F3F65">
        <w:rPr>
          <w:rFonts w:ascii="Times New Roman" w:hAnsi="Times New Roman" w:cs="Times New Roman"/>
          <w:color w:val="000000"/>
        </w:rPr>
        <w:t xml:space="preserve">arakstīt segto darbu aktus un citu dokumentāciju </w:t>
      </w:r>
      <w:r w:rsidR="002F3F65">
        <w:rPr>
          <w:rFonts w:ascii="Times New Roman" w:hAnsi="Times New Roman" w:cs="Times New Roman"/>
          <w:color w:val="000000"/>
        </w:rPr>
        <w:t>atbilstoši normatīvajiem aktiem.</w:t>
      </w:r>
    </w:p>
    <w:p w14:paraId="40DC5983" w14:textId="0643B54A" w:rsidR="00962062" w:rsidRPr="002F3F65" w:rsidRDefault="00962062" w:rsidP="00962062">
      <w:pPr>
        <w:jc w:val="both"/>
        <w:rPr>
          <w:rFonts w:ascii="Times New Roman" w:hAnsi="Times New Roman" w:cs="Times New Roman"/>
        </w:rPr>
      </w:pPr>
      <w:r w:rsidRPr="002F3F65">
        <w:rPr>
          <w:rFonts w:ascii="Times New Roman" w:hAnsi="Times New Roman" w:cs="Times New Roman"/>
          <w:color w:val="000000" w:themeColor="text1"/>
        </w:rPr>
        <w:t>8.11. P</w:t>
      </w:r>
      <w:r w:rsidRPr="002F3F65">
        <w:rPr>
          <w:rFonts w:ascii="Times New Roman" w:hAnsi="Times New Roman" w:cs="Times New Roman"/>
        </w:rPr>
        <w:t>edalīties komisijas darbā,</w:t>
      </w:r>
      <w:r w:rsidR="002F3F65">
        <w:rPr>
          <w:rFonts w:ascii="Times New Roman" w:hAnsi="Times New Roman" w:cs="Times New Roman"/>
        </w:rPr>
        <w:t xml:space="preserve"> pieņemot Objektu ekspluatācijā.</w:t>
      </w:r>
    </w:p>
    <w:p w14:paraId="7C872741" w14:textId="4640AB2C" w:rsidR="00962062" w:rsidRPr="002F3F65" w:rsidRDefault="00962062" w:rsidP="00EF3EC1">
      <w:pPr>
        <w:jc w:val="both"/>
        <w:rPr>
          <w:rFonts w:ascii="Times New Roman" w:hAnsi="Times New Roman" w:cs="Times New Roman"/>
          <w:color w:val="000000" w:themeColor="text1"/>
        </w:rPr>
      </w:pPr>
      <w:r w:rsidRPr="002F3F65">
        <w:rPr>
          <w:rFonts w:ascii="Times New Roman" w:hAnsi="Times New Roman" w:cs="Times New Roman"/>
        </w:rPr>
        <w:t xml:space="preserve">8.12. </w:t>
      </w:r>
      <w:r w:rsidR="002F3F65" w:rsidRPr="002F3F65">
        <w:rPr>
          <w:rFonts w:ascii="Times New Roman" w:hAnsi="Times New Roman" w:cs="Times New Roman"/>
        </w:rPr>
        <w:t>No darbu sākšanas brīža i</w:t>
      </w:r>
      <w:r w:rsidRPr="002F3F65">
        <w:rPr>
          <w:rFonts w:ascii="Times New Roman" w:hAnsi="Times New Roman" w:cs="Times New Roman"/>
        </w:rPr>
        <w:t>esniegt Pasūtītājam ikmēneša būvuzraudzības pārskatu.</w:t>
      </w:r>
    </w:p>
    <w:p w14:paraId="7CC6B7C5" w14:textId="40FB1CA8" w:rsidR="006E4225" w:rsidRPr="002F3F65" w:rsidRDefault="00962062"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9</w:t>
      </w:r>
      <w:r w:rsidR="006E4225" w:rsidRPr="002F3F65">
        <w:rPr>
          <w:rFonts w:ascii="Times New Roman" w:hAnsi="Times New Roman" w:cs="Times New Roman"/>
          <w:b/>
          <w:bCs/>
          <w:color w:val="000000" w:themeColor="text1"/>
        </w:rPr>
        <w:t>. Pakalpojuma līguma noslēgšana</w:t>
      </w:r>
    </w:p>
    <w:p w14:paraId="6E8509D5" w14:textId="4CBFAC6D" w:rsidR="0016507B"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Pasūtītājs ar uzvarējušo Pretendentu</w:t>
      </w:r>
      <w:r w:rsidR="00A53722"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pamatojoties uz iesniegto piedāvājumu un Pretendenta kvalifikācijas apliecinājumu, saskaņā ar cenu aptaujas uzaicinājuma nosacījumiem, noslēgs pakalpojuma līgumu.</w:t>
      </w:r>
    </w:p>
    <w:p w14:paraId="73D14878" w14:textId="77777777" w:rsidR="00290C72" w:rsidRPr="002F3F65" w:rsidRDefault="00290C72" w:rsidP="00EF3EC1">
      <w:pPr>
        <w:jc w:val="both"/>
        <w:rPr>
          <w:rFonts w:ascii="Times New Roman" w:hAnsi="Times New Roman" w:cs="Times New Roman"/>
          <w:color w:val="000000" w:themeColor="text1"/>
        </w:rPr>
      </w:pPr>
    </w:p>
    <w:p w14:paraId="54D3EFDA" w14:textId="1C40CD6E" w:rsidR="005E1C56" w:rsidRPr="002F3F65" w:rsidRDefault="00105266"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Gints Vēveris</w:t>
      </w:r>
      <w:r w:rsidR="0093531D" w:rsidRPr="002F3F65">
        <w:rPr>
          <w:rFonts w:ascii="Times New Roman" w:hAnsi="Times New Roman" w:cs="Times New Roman"/>
          <w:color w:val="000000" w:themeColor="text1"/>
        </w:rPr>
        <w:t>: __________________________________</w:t>
      </w:r>
    </w:p>
    <w:p w14:paraId="5B0241D3" w14:textId="5CBA3ABE" w:rsidR="00F66D03" w:rsidRPr="002F3F65" w:rsidRDefault="00AC7B37" w:rsidP="00EF3EC1">
      <w:pPr>
        <w:spacing w:after="0"/>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Pašvaldības </w:t>
      </w:r>
      <w:r w:rsidR="00F66D03" w:rsidRPr="002F3F65">
        <w:rPr>
          <w:rFonts w:ascii="Times New Roman" w:hAnsi="Times New Roman" w:cs="Times New Roman"/>
          <w:color w:val="000000" w:themeColor="text1"/>
        </w:rPr>
        <w:t>SIA “</w:t>
      </w:r>
      <w:r w:rsidR="00105266" w:rsidRPr="002F3F65">
        <w:rPr>
          <w:rFonts w:ascii="Times New Roman" w:hAnsi="Times New Roman" w:cs="Times New Roman"/>
          <w:color w:val="000000" w:themeColor="text1"/>
        </w:rPr>
        <w:t>Rūjienas Siltums</w:t>
      </w:r>
      <w:r w:rsidR="00F66D03" w:rsidRPr="002F3F65">
        <w:rPr>
          <w:rFonts w:ascii="Times New Roman" w:hAnsi="Times New Roman" w:cs="Times New Roman"/>
          <w:color w:val="000000" w:themeColor="text1"/>
        </w:rPr>
        <w:t>”</w:t>
      </w:r>
    </w:p>
    <w:p w14:paraId="00A42E72" w14:textId="77777777" w:rsidR="00F66D03" w:rsidRPr="002F3F65" w:rsidRDefault="00F66D03" w:rsidP="00EF3EC1">
      <w:pPr>
        <w:spacing w:after="0"/>
        <w:jc w:val="both"/>
        <w:rPr>
          <w:rFonts w:ascii="Times New Roman" w:hAnsi="Times New Roman" w:cs="Times New Roman"/>
          <w:color w:val="000000" w:themeColor="text1"/>
        </w:rPr>
      </w:pPr>
      <w:r w:rsidRPr="002F3F65">
        <w:rPr>
          <w:rFonts w:ascii="Times New Roman" w:hAnsi="Times New Roman" w:cs="Times New Roman"/>
          <w:color w:val="000000" w:themeColor="text1"/>
        </w:rPr>
        <w:t>Valdes loceklis</w:t>
      </w:r>
    </w:p>
    <w:p w14:paraId="7B5A2332" w14:textId="77777777" w:rsidR="00AA6DCC" w:rsidRPr="002F3F65" w:rsidRDefault="00AA6DC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br w:type="page"/>
      </w:r>
    </w:p>
    <w:p w14:paraId="0554BC93" w14:textId="679BF95D" w:rsidR="00AA6DCC" w:rsidRPr="002F3F65" w:rsidRDefault="00A53722" w:rsidP="00A53722">
      <w:pPr>
        <w:jc w:val="right"/>
        <w:rPr>
          <w:rFonts w:ascii="Times New Roman" w:hAnsi="Times New Roman" w:cs="Times New Roman"/>
          <w:color w:val="000000" w:themeColor="text1"/>
        </w:rPr>
      </w:pPr>
      <w:r w:rsidRPr="002F3F65">
        <w:rPr>
          <w:rFonts w:ascii="Times New Roman" w:hAnsi="Times New Roman" w:cs="Times New Roman"/>
          <w:color w:val="000000" w:themeColor="text1"/>
        </w:rPr>
        <w:lastRenderedPageBreak/>
        <w:t>Pielikums Nr.1</w:t>
      </w:r>
    </w:p>
    <w:p w14:paraId="65BA4F2E" w14:textId="24C28A72" w:rsidR="00A53722" w:rsidRPr="002F3F65" w:rsidRDefault="00A53722" w:rsidP="00A53722">
      <w:pPr>
        <w:jc w:val="right"/>
        <w:rPr>
          <w:rFonts w:ascii="Times New Roman" w:hAnsi="Times New Roman" w:cs="Times New Roman"/>
          <w:color w:val="000000" w:themeColor="text1"/>
        </w:rPr>
      </w:pPr>
      <w:r w:rsidRPr="002F3F65">
        <w:rPr>
          <w:rFonts w:ascii="Times New Roman" w:hAnsi="Times New Roman" w:cs="Times New Roman"/>
          <w:color w:val="000000" w:themeColor="text1"/>
        </w:rPr>
        <w:t>Pieteikuma veidlapa</w:t>
      </w:r>
    </w:p>
    <w:p w14:paraId="22AA212B" w14:textId="699AEFBB" w:rsidR="00AA6DCC" w:rsidRPr="002F3F65" w:rsidRDefault="00311D29" w:rsidP="006F128A">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AA6DCC" w:rsidRPr="002F3F65">
        <w:rPr>
          <w:rFonts w:ascii="Times New Roman" w:hAnsi="Times New Roman" w:cs="Times New Roman"/>
          <w:color w:val="000000" w:themeColor="text1"/>
        </w:rPr>
        <w:t xml:space="preserve">Pamatojoties uz saņemto uzaicinājumu, iesniedzam piedāvājumu iepirkumam </w:t>
      </w:r>
      <w:r w:rsidR="00A53722" w:rsidRPr="002F3F65">
        <w:rPr>
          <w:rFonts w:ascii="Times New Roman" w:hAnsi="Times New Roman" w:cs="Times New Roman"/>
          <w:color w:val="000000" w:themeColor="text1"/>
        </w:rPr>
        <w:t>“</w:t>
      </w:r>
      <w:r w:rsidR="00105266" w:rsidRPr="002F3F65">
        <w:rPr>
          <w:rFonts w:ascii="Times New Roman" w:hAnsi="Times New Roman" w:cs="Times New Roman"/>
          <w:color w:val="000000" w:themeColor="text1"/>
        </w:rPr>
        <w:t>Būvuzraudzības pakalpojumi iepirkuma “Būvprojekta izstrāde, autoruzraudzība, būvniecība “Ūdenssaimniecības pakalpojumu attīstība Rūjienā, 2.kārta”, kanalizācijas tīklu izbūve Kalēju, Skolas, Lāčplēša, Aspazijas, Bērzu, Merķeļa, Austrumu, Mērnieka un Siguldas ielās, Rūjienā, Rūjienas novadā” Iepirkuma id.Nr. RS 1-04/2020 ietvaros plānotajiem būvdarbiem</w:t>
      </w:r>
      <w:r w:rsidR="00A53722" w:rsidRPr="002F3F65">
        <w:rPr>
          <w:rFonts w:ascii="Times New Roman" w:hAnsi="Times New Roman" w:cs="Times New Roman"/>
          <w:color w:val="000000" w:themeColor="text1"/>
        </w:rPr>
        <w:t>”.</w:t>
      </w:r>
    </w:p>
    <w:p w14:paraId="5DE9B059" w14:textId="77777777" w:rsidR="00311D29" w:rsidRPr="002F3F65" w:rsidRDefault="00311D29" w:rsidP="006F128A">
      <w:pPr>
        <w:jc w:val="both"/>
        <w:rPr>
          <w:rFonts w:ascii="Times New Roman" w:hAnsi="Times New Roman" w:cs="Times New Roman"/>
          <w:color w:val="000000" w:themeColor="text1"/>
        </w:rPr>
      </w:pPr>
    </w:p>
    <w:p w14:paraId="73C735BA" w14:textId="1AB239BC" w:rsidR="00AA6DCC" w:rsidRPr="002F3F65" w:rsidRDefault="00716F6C" w:rsidP="006F128A">
      <w:pPr>
        <w:numPr>
          <w:ilvl w:val="0"/>
          <w:numId w:val="4"/>
        </w:numPr>
        <w:suppressAutoHyphens/>
        <w:spacing w:before="120" w:after="120"/>
        <w:ind w:left="357" w:hanging="357"/>
        <w:jc w:val="both"/>
        <w:rPr>
          <w:rFonts w:ascii="Times New Roman" w:hAnsi="Times New Roman" w:cs="Times New Roman"/>
          <w:b/>
          <w:bCs/>
          <w:caps/>
          <w:color w:val="000000" w:themeColor="text1"/>
        </w:rPr>
      </w:pPr>
      <w:r w:rsidRPr="002F3F65">
        <w:rPr>
          <w:rFonts w:ascii="Times New Roman" w:hAnsi="Times New Roman" w:cs="Times New Roman"/>
          <w:b/>
          <w:bCs/>
          <w:color w:val="000000" w:themeColor="text1"/>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483"/>
        <w:gridCol w:w="310"/>
        <w:gridCol w:w="1909"/>
        <w:gridCol w:w="540"/>
        <w:gridCol w:w="923"/>
        <w:gridCol w:w="749"/>
        <w:gridCol w:w="2302"/>
        <w:gridCol w:w="65"/>
        <w:gridCol w:w="11"/>
      </w:tblGrid>
      <w:tr w:rsidR="00311D29" w:rsidRPr="002F3F65" w14:paraId="47E5D285" w14:textId="77777777" w:rsidTr="005617C1">
        <w:trPr>
          <w:gridAfter w:val="2"/>
          <w:wAfter w:w="76" w:type="dxa"/>
          <w:trHeight w:val="415"/>
        </w:trPr>
        <w:tc>
          <w:tcPr>
            <w:tcW w:w="1715" w:type="dxa"/>
            <w:tcBorders>
              <w:top w:val="nil"/>
              <w:left w:val="nil"/>
              <w:bottom w:val="single" w:sz="4" w:space="0" w:color="auto"/>
              <w:right w:val="nil"/>
            </w:tcBorders>
          </w:tcPr>
          <w:p w14:paraId="1D77FA45" w14:textId="77777777" w:rsidR="00311D29" w:rsidRPr="002F3F65" w:rsidRDefault="00311D29" w:rsidP="008552B6">
            <w:pPr>
              <w:suppressAutoHyphens/>
              <w:contextualSpacing/>
              <w:rPr>
                <w:rFonts w:ascii="Times New Roman" w:hAnsi="Times New Roman" w:cs="Times New Roman"/>
                <w:lang w:eastAsia="ar-SA"/>
              </w:rPr>
            </w:pPr>
          </w:p>
        </w:tc>
        <w:tc>
          <w:tcPr>
            <w:tcW w:w="2702" w:type="dxa"/>
            <w:gridSpan w:val="3"/>
            <w:tcBorders>
              <w:top w:val="nil"/>
              <w:left w:val="nil"/>
              <w:bottom w:val="nil"/>
              <w:right w:val="nil"/>
            </w:tcBorders>
          </w:tcPr>
          <w:p w14:paraId="1EC8E3E3" w14:textId="77777777" w:rsidR="00311D29" w:rsidRPr="002F3F65" w:rsidRDefault="00311D29" w:rsidP="008552B6">
            <w:pPr>
              <w:suppressAutoHyphens/>
              <w:contextualSpacing/>
              <w:rPr>
                <w:rFonts w:ascii="Times New Roman" w:hAnsi="Times New Roman" w:cs="Times New Roman"/>
                <w:lang w:eastAsia="ar-SA"/>
              </w:rPr>
            </w:pPr>
          </w:p>
          <w:p w14:paraId="1BDB457F" w14:textId="77777777" w:rsidR="00311D29" w:rsidRPr="002F3F65" w:rsidRDefault="00311D29" w:rsidP="008552B6">
            <w:pPr>
              <w:suppressAutoHyphens/>
              <w:contextualSpacing/>
              <w:rPr>
                <w:rFonts w:ascii="Times New Roman" w:hAnsi="Times New Roman" w:cs="Times New Roman"/>
                <w:lang w:eastAsia="ar-SA"/>
              </w:rPr>
            </w:pPr>
          </w:p>
          <w:p w14:paraId="4605DE4C" w14:textId="77777777" w:rsidR="00311D29" w:rsidRPr="002F3F65" w:rsidRDefault="00311D29" w:rsidP="008552B6">
            <w:pPr>
              <w:suppressAutoHyphens/>
              <w:contextualSpacing/>
              <w:rPr>
                <w:rFonts w:ascii="Times New Roman" w:hAnsi="Times New Roman" w:cs="Times New Roman"/>
                <w:lang w:eastAsia="ar-SA"/>
              </w:rPr>
            </w:pPr>
          </w:p>
        </w:tc>
        <w:tc>
          <w:tcPr>
            <w:tcW w:w="2212" w:type="dxa"/>
            <w:gridSpan w:val="3"/>
            <w:tcBorders>
              <w:top w:val="nil"/>
              <w:left w:val="nil"/>
              <w:bottom w:val="single" w:sz="4" w:space="0" w:color="auto"/>
              <w:right w:val="nil"/>
            </w:tcBorders>
          </w:tcPr>
          <w:p w14:paraId="6A2DD62F" w14:textId="77777777" w:rsidR="00311D29" w:rsidRPr="002F3F65" w:rsidRDefault="00311D29" w:rsidP="008552B6">
            <w:pPr>
              <w:suppressAutoHyphens/>
              <w:contextualSpacing/>
              <w:rPr>
                <w:rFonts w:ascii="Times New Roman" w:hAnsi="Times New Roman" w:cs="Times New Roman"/>
                <w:lang w:eastAsia="ar-SA"/>
              </w:rPr>
            </w:pPr>
          </w:p>
        </w:tc>
        <w:tc>
          <w:tcPr>
            <w:tcW w:w="2302" w:type="dxa"/>
            <w:tcBorders>
              <w:top w:val="nil"/>
              <w:left w:val="nil"/>
              <w:bottom w:val="single" w:sz="4" w:space="0" w:color="auto"/>
              <w:right w:val="nil"/>
            </w:tcBorders>
          </w:tcPr>
          <w:p w14:paraId="7B7EBB56"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778DC372" w14:textId="77777777" w:rsidTr="005617C1">
        <w:trPr>
          <w:gridAfter w:val="2"/>
          <w:wAfter w:w="76" w:type="dxa"/>
          <w:trHeight w:val="216"/>
        </w:trPr>
        <w:tc>
          <w:tcPr>
            <w:tcW w:w="1715" w:type="dxa"/>
            <w:tcBorders>
              <w:top w:val="single" w:sz="4" w:space="0" w:color="auto"/>
              <w:left w:val="nil"/>
              <w:bottom w:val="nil"/>
              <w:right w:val="nil"/>
            </w:tcBorders>
          </w:tcPr>
          <w:p w14:paraId="56CA10F5" w14:textId="779E3897" w:rsidR="00311D29" w:rsidRPr="002F3F65" w:rsidRDefault="004D5074" w:rsidP="008552B6">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s</w:t>
            </w:r>
            <w:r w:rsidR="00311D29" w:rsidRPr="002F3F65">
              <w:rPr>
                <w:rFonts w:ascii="Times New Roman" w:hAnsi="Times New Roman" w:cs="Times New Roman"/>
                <w:lang w:eastAsia="ar-SA"/>
              </w:rPr>
              <w:t>astādīšanas vieta</w:t>
            </w:r>
          </w:p>
        </w:tc>
        <w:tc>
          <w:tcPr>
            <w:tcW w:w="2702" w:type="dxa"/>
            <w:gridSpan w:val="3"/>
            <w:tcBorders>
              <w:top w:val="nil"/>
              <w:left w:val="nil"/>
              <w:bottom w:val="nil"/>
              <w:right w:val="nil"/>
            </w:tcBorders>
          </w:tcPr>
          <w:p w14:paraId="20F95C46" w14:textId="77777777" w:rsidR="00311D29" w:rsidRPr="002F3F65" w:rsidRDefault="00311D29" w:rsidP="008552B6">
            <w:pPr>
              <w:suppressAutoHyphens/>
              <w:contextualSpacing/>
              <w:rPr>
                <w:rFonts w:ascii="Times New Roman" w:hAnsi="Times New Roman" w:cs="Times New Roman"/>
                <w:lang w:eastAsia="ar-SA"/>
              </w:rPr>
            </w:pPr>
          </w:p>
        </w:tc>
        <w:tc>
          <w:tcPr>
            <w:tcW w:w="2212" w:type="dxa"/>
            <w:gridSpan w:val="3"/>
            <w:tcBorders>
              <w:top w:val="single" w:sz="4" w:space="0" w:color="auto"/>
              <w:left w:val="nil"/>
              <w:bottom w:val="nil"/>
              <w:right w:val="nil"/>
            </w:tcBorders>
          </w:tcPr>
          <w:p w14:paraId="1955B808" w14:textId="77777777" w:rsidR="00311D29" w:rsidRPr="002F3F65" w:rsidRDefault="00311D29" w:rsidP="008552B6">
            <w:pPr>
              <w:suppressAutoHyphens/>
              <w:contextualSpacing/>
              <w:jc w:val="center"/>
              <w:rPr>
                <w:rFonts w:ascii="Times New Roman" w:hAnsi="Times New Roman" w:cs="Times New Roman"/>
                <w:lang w:eastAsia="ar-SA"/>
              </w:rPr>
            </w:pPr>
          </w:p>
        </w:tc>
        <w:tc>
          <w:tcPr>
            <w:tcW w:w="2302" w:type="dxa"/>
            <w:tcBorders>
              <w:top w:val="single" w:sz="4" w:space="0" w:color="auto"/>
              <w:left w:val="nil"/>
              <w:bottom w:val="nil"/>
              <w:right w:val="nil"/>
            </w:tcBorders>
          </w:tcPr>
          <w:p w14:paraId="14EC8551" w14:textId="6C9EDAE7" w:rsidR="00311D29" w:rsidRPr="002F3F65" w:rsidRDefault="005617C1" w:rsidP="008552B6">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D</w:t>
            </w:r>
            <w:r w:rsidR="00311D29" w:rsidRPr="002F3F65">
              <w:rPr>
                <w:rFonts w:ascii="Times New Roman" w:hAnsi="Times New Roman" w:cs="Times New Roman"/>
                <w:lang w:eastAsia="ar-SA"/>
              </w:rPr>
              <w:t>atums</w:t>
            </w:r>
          </w:p>
          <w:p w14:paraId="2540C376" w14:textId="77777777" w:rsidR="005617C1" w:rsidRPr="002F3F65" w:rsidRDefault="005617C1" w:rsidP="008552B6">
            <w:pPr>
              <w:suppressAutoHyphens/>
              <w:contextualSpacing/>
              <w:jc w:val="center"/>
              <w:rPr>
                <w:rFonts w:ascii="Times New Roman" w:hAnsi="Times New Roman" w:cs="Times New Roman"/>
                <w:lang w:eastAsia="ar-SA"/>
              </w:rPr>
            </w:pPr>
          </w:p>
          <w:p w14:paraId="0881D324" w14:textId="77777777" w:rsidR="005617C1" w:rsidRPr="002F3F65" w:rsidRDefault="005617C1" w:rsidP="008552B6">
            <w:pPr>
              <w:suppressAutoHyphens/>
              <w:contextualSpacing/>
              <w:jc w:val="center"/>
              <w:rPr>
                <w:rFonts w:ascii="Times New Roman" w:hAnsi="Times New Roman" w:cs="Times New Roman"/>
                <w:lang w:eastAsia="ar-SA"/>
              </w:rPr>
            </w:pPr>
          </w:p>
        </w:tc>
      </w:tr>
      <w:tr w:rsidR="00311D29" w:rsidRPr="002F3F65" w14:paraId="1F28F3A9"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71CB4BD4" w14:textId="14F0F8A3" w:rsidR="00311D29" w:rsidRPr="002F3F65" w:rsidRDefault="00392137" w:rsidP="008552B6">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pretendentu</w:t>
            </w:r>
          </w:p>
        </w:tc>
      </w:tr>
      <w:tr w:rsidR="00311D29" w:rsidRPr="002F3F65" w14:paraId="1B19A7AB"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Borders>
              <w:top w:val="single" w:sz="4" w:space="0" w:color="auto"/>
            </w:tcBorders>
          </w:tcPr>
          <w:p w14:paraId="011866C0"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Pretendenta nosaukums:</w:t>
            </w:r>
          </w:p>
        </w:tc>
        <w:tc>
          <w:tcPr>
            <w:tcW w:w="6488" w:type="dxa"/>
            <w:gridSpan w:val="6"/>
            <w:tcBorders>
              <w:top w:val="single" w:sz="4" w:space="0" w:color="auto"/>
              <w:bottom w:val="single" w:sz="4" w:space="0" w:color="auto"/>
            </w:tcBorders>
          </w:tcPr>
          <w:p w14:paraId="202A8AC0"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4A7513A5"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424207C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Reģistrācijas numurs:</w:t>
            </w:r>
          </w:p>
        </w:tc>
        <w:tc>
          <w:tcPr>
            <w:tcW w:w="6488" w:type="dxa"/>
            <w:gridSpan w:val="6"/>
            <w:tcBorders>
              <w:top w:val="single" w:sz="4" w:space="0" w:color="auto"/>
              <w:bottom w:val="single" w:sz="4" w:space="0" w:color="auto"/>
            </w:tcBorders>
          </w:tcPr>
          <w:p w14:paraId="7A312569"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770030C9"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087F8D5E"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Juridiskā adrese:</w:t>
            </w:r>
          </w:p>
        </w:tc>
        <w:tc>
          <w:tcPr>
            <w:tcW w:w="6488" w:type="dxa"/>
            <w:gridSpan w:val="6"/>
            <w:tcBorders>
              <w:bottom w:val="single" w:sz="4" w:space="0" w:color="auto"/>
            </w:tcBorders>
          </w:tcPr>
          <w:p w14:paraId="205EFC42"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88C50F5"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5D5C93CA"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Pasta adrese:</w:t>
            </w:r>
          </w:p>
        </w:tc>
        <w:tc>
          <w:tcPr>
            <w:tcW w:w="6488" w:type="dxa"/>
            <w:gridSpan w:val="6"/>
            <w:tcBorders>
              <w:top w:val="single" w:sz="4" w:space="0" w:color="auto"/>
              <w:bottom w:val="single" w:sz="4" w:space="0" w:color="auto"/>
            </w:tcBorders>
          </w:tcPr>
          <w:p w14:paraId="439EA77D"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2F6B864"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08" w:type="dxa"/>
            <w:gridSpan w:val="3"/>
          </w:tcPr>
          <w:p w14:paraId="7A0AAC14" w14:textId="77777777" w:rsidR="00311D29" w:rsidRPr="002F3F65" w:rsidRDefault="00311D29" w:rsidP="008552B6">
            <w:pPr>
              <w:suppressAutoHyphens/>
              <w:ind w:firstLine="22"/>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449" w:type="dxa"/>
            <w:gridSpan w:val="2"/>
            <w:tcBorders>
              <w:top w:val="single" w:sz="4" w:space="0" w:color="auto"/>
              <w:bottom w:val="single" w:sz="4" w:space="0" w:color="auto"/>
            </w:tcBorders>
          </w:tcPr>
          <w:p w14:paraId="06787CBF" w14:textId="77777777" w:rsidR="00311D29" w:rsidRPr="002F3F65" w:rsidRDefault="00311D29" w:rsidP="008552B6">
            <w:pPr>
              <w:suppressAutoHyphens/>
              <w:contextualSpacing/>
              <w:rPr>
                <w:rFonts w:ascii="Times New Roman" w:hAnsi="Times New Roman" w:cs="Times New Roman"/>
                <w:lang w:eastAsia="ar-SA"/>
              </w:rPr>
            </w:pPr>
          </w:p>
        </w:tc>
        <w:tc>
          <w:tcPr>
            <w:tcW w:w="923" w:type="dxa"/>
            <w:tcBorders>
              <w:top w:val="single" w:sz="4" w:space="0" w:color="auto"/>
            </w:tcBorders>
          </w:tcPr>
          <w:p w14:paraId="57565A11" w14:textId="77777777" w:rsidR="00311D29" w:rsidRPr="002F3F65" w:rsidRDefault="00311D29" w:rsidP="008552B6">
            <w:pPr>
              <w:suppressAutoHyphens/>
              <w:ind w:hanging="602"/>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26CA1E3C"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23A15998"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3E0CB0F1"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488" w:type="dxa"/>
            <w:gridSpan w:val="6"/>
            <w:tcBorders>
              <w:bottom w:val="single" w:sz="4" w:space="0" w:color="auto"/>
            </w:tcBorders>
          </w:tcPr>
          <w:p w14:paraId="07ECD483"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AE0ED75"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FF6D1F0"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12E9C02A"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6202725A" w14:textId="734CE267" w:rsidR="00311D29" w:rsidRPr="002F3F65" w:rsidRDefault="00392137" w:rsidP="008552B6">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Finanšu rekvizīti</w:t>
            </w:r>
          </w:p>
        </w:tc>
      </w:tr>
      <w:tr w:rsidR="00311D29" w:rsidRPr="002F3F65" w14:paraId="5F967543"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Borders>
              <w:top w:val="single" w:sz="4" w:space="0" w:color="auto"/>
            </w:tcBorders>
          </w:tcPr>
          <w:p w14:paraId="2C7DBA1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nosaukums:</w:t>
            </w:r>
          </w:p>
        </w:tc>
        <w:tc>
          <w:tcPr>
            <w:tcW w:w="6798" w:type="dxa"/>
            <w:gridSpan w:val="7"/>
            <w:tcBorders>
              <w:top w:val="single" w:sz="4" w:space="0" w:color="auto"/>
              <w:bottom w:val="single" w:sz="4" w:space="0" w:color="auto"/>
            </w:tcBorders>
          </w:tcPr>
          <w:p w14:paraId="6E58CBFC"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2B21CEBF"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A1D68C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kods:</w:t>
            </w:r>
          </w:p>
        </w:tc>
        <w:tc>
          <w:tcPr>
            <w:tcW w:w="6798" w:type="dxa"/>
            <w:gridSpan w:val="7"/>
            <w:tcBorders>
              <w:top w:val="single" w:sz="4" w:space="0" w:color="auto"/>
              <w:bottom w:val="single" w:sz="4" w:space="0" w:color="auto"/>
            </w:tcBorders>
          </w:tcPr>
          <w:p w14:paraId="4549612D"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7750F419"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B052F3B"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Konta numurs:</w:t>
            </w:r>
          </w:p>
        </w:tc>
        <w:tc>
          <w:tcPr>
            <w:tcW w:w="6798" w:type="dxa"/>
            <w:gridSpan w:val="7"/>
            <w:tcBorders>
              <w:bottom w:val="single" w:sz="4" w:space="0" w:color="auto"/>
            </w:tcBorders>
          </w:tcPr>
          <w:p w14:paraId="20F1CCF7"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68831890"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7B15126"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5385ACB8"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08522C99" w14:textId="210966A2" w:rsidR="00311D29" w:rsidRPr="002F3F65" w:rsidRDefault="00311D29" w:rsidP="008552B6">
            <w:pPr>
              <w:suppressAutoHyphens/>
              <w:ind w:firstLine="22"/>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pretendenta kon</w:t>
            </w:r>
            <w:r w:rsidR="00392137" w:rsidRPr="002F3F65">
              <w:rPr>
                <w:rFonts w:ascii="Times New Roman" w:hAnsi="Times New Roman" w:cs="Times New Roman"/>
                <w:b/>
                <w:lang w:eastAsia="ar-SA"/>
              </w:rPr>
              <w:t>taktpersonu (atbildīgo personu)</w:t>
            </w:r>
          </w:p>
        </w:tc>
      </w:tr>
      <w:tr w:rsidR="00311D29" w:rsidRPr="002F3F65" w14:paraId="33277F46"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A3FDF1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bottom w:val="single" w:sz="4" w:space="0" w:color="auto"/>
            </w:tcBorders>
          </w:tcPr>
          <w:p w14:paraId="0F5E63CE"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6C376EFD"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0D4A6511"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Ieņemamais amats:</w:t>
            </w:r>
          </w:p>
        </w:tc>
        <w:tc>
          <w:tcPr>
            <w:tcW w:w="6798" w:type="dxa"/>
            <w:gridSpan w:val="7"/>
            <w:tcBorders>
              <w:top w:val="single" w:sz="4" w:space="0" w:color="auto"/>
              <w:bottom w:val="single" w:sz="4" w:space="0" w:color="auto"/>
            </w:tcBorders>
          </w:tcPr>
          <w:p w14:paraId="7A13FF56"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281613C"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98" w:type="dxa"/>
            <w:gridSpan w:val="2"/>
          </w:tcPr>
          <w:p w14:paraId="25A9DDB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759" w:type="dxa"/>
            <w:gridSpan w:val="3"/>
            <w:tcBorders>
              <w:top w:val="single" w:sz="4" w:space="0" w:color="auto"/>
              <w:bottom w:val="single" w:sz="4" w:space="0" w:color="auto"/>
            </w:tcBorders>
          </w:tcPr>
          <w:p w14:paraId="00AB8E6D" w14:textId="77777777" w:rsidR="00311D29" w:rsidRPr="002F3F65" w:rsidRDefault="00311D29" w:rsidP="008552B6">
            <w:pPr>
              <w:suppressAutoHyphens/>
              <w:contextualSpacing/>
              <w:rPr>
                <w:rFonts w:ascii="Times New Roman" w:hAnsi="Times New Roman" w:cs="Times New Roman"/>
                <w:lang w:eastAsia="ar-SA"/>
              </w:rPr>
            </w:pPr>
          </w:p>
        </w:tc>
        <w:tc>
          <w:tcPr>
            <w:tcW w:w="923" w:type="dxa"/>
            <w:tcBorders>
              <w:top w:val="single" w:sz="4" w:space="0" w:color="auto"/>
            </w:tcBorders>
          </w:tcPr>
          <w:p w14:paraId="50839003" w14:textId="77777777" w:rsidR="00311D29" w:rsidRPr="002F3F65" w:rsidRDefault="00311D29" w:rsidP="008552B6">
            <w:pPr>
              <w:suppressAutoHyphens/>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6238A791"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2243946D"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87C026E"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798" w:type="dxa"/>
            <w:gridSpan w:val="7"/>
            <w:tcBorders>
              <w:bottom w:val="single" w:sz="4" w:space="0" w:color="auto"/>
            </w:tcBorders>
          </w:tcPr>
          <w:p w14:paraId="38760250" w14:textId="77777777" w:rsidR="00311D29" w:rsidRPr="002F3F65" w:rsidRDefault="00311D29" w:rsidP="008552B6">
            <w:pPr>
              <w:suppressAutoHyphens/>
              <w:contextualSpacing/>
              <w:rPr>
                <w:rFonts w:ascii="Times New Roman" w:hAnsi="Times New Roman" w:cs="Times New Roman"/>
                <w:lang w:eastAsia="ar-SA"/>
              </w:rPr>
            </w:pPr>
          </w:p>
        </w:tc>
      </w:tr>
    </w:tbl>
    <w:p w14:paraId="15A1D984" w14:textId="77777777" w:rsidR="00311D29" w:rsidRPr="002F3F65" w:rsidRDefault="00311D29" w:rsidP="00311D29">
      <w:pPr>
        <w:pStyle w:val="Default"/>
        <w:ind w:left="360"/>
        <w:rPr>
          <w:lang w:eastAsia="ar-SA"/>
        </w:rPr>
      </w:pPr>
    </w:p>
    <w:p w14:paraId="40DF68F2" w14:textId="77777777" w:rsidR="00311D29" w:rsidRPr="002F3F65" w:rsidRDefault="00311D29" w:rsidP="00311D29">
      <w:pPr>
        <w:pStyle w:val="Default"/>
        <w:ind w:left="360"/>
        <w:rPr>
          <w:lang w:eastAsia="ar-SA"/>
        </w:rPr>
      </w:pPr>
    </w:p>
    <w:p w14:paraId="16173A0B" w14:textId="77777777" w:rsidR="00AA6DCC" w:rsidRPr="002F3F65" w:rsidRDefault="00AA6DCC" w:rsidP="006F128A">
      <w:pPr>
        <w:pStyle w:val="naisnod"/>
        <w:spacing w:before="0" w:after="0"/>
        <w:ind w:left="360"/>
        <w:jc w:val="both"/>
        <w:rPr>
          <w:b w:val="0"/>
          <w:bCs w:val="0"/>
          <w:color w:val="000000" w:themeColor="text1"/>
        </w:rPr>
      </w:pPr>
    </w:p>
    <w:p w14:paraId="141A7D28" w14:textId="70AB28A0" w:rsidR="00AA6DCC" w:rsidRPr="002F3F65" w:rsidRDefault="00392089" w:rsidP="00392089">
      <w:pPr>
        <w:pStyle w:val="naisnod"/>
        <w:numPr>
          <w:ilvl w:val="0"/>
          <w:numId w:val="4"/>
        </w:numPr>
        <w:spacing w:before="0" w:after="0"/>
        <w:jc w:val="both"/>
        <w:rPr>
          <w:color w:val="000000" w:themeColor="text1"/>
        </w:rPr>
      </w:pPr>
      <w:r w:rsidRPr="002F3F65">
        <w:rPr>
          <w:color w:val="000000" w:themeColor="text1"/>
        </w:rPr>
        <w:t>Finanšu piedāvājums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701"/>
        <w:gridCol w:w="1701"/>
      </w:tblGrid>
      <w:tr w:rsidR="006207BA" w:rsidRPr="002F3F65" w14:paraId="6441FDF1" w14:textId="77777777" w:rsidTr="00311D29">
        <w:trPr>
          <w:trHeight w:val="493"/>
        </w:trPr>
        <w:tc>
          <w:tcPr>
            <w:tcW w:w="3823" w:type="dxa"/>
            <w:shd w:val="clear" w:color="auto" w:fill="auto"/>
            <w:vAlign w:val="center"/>
          </w:tcPr>
          <w:p w14:paraId="5740341B"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Darbu nosaukums</w:t>
            </w:r>
          </w:p>
        </w:tc>
        <w:tc>
          <w:tcPr>
            <w:tcW w:w="1701" w:type="dxa"/>
            <w:shd w:val="clear" w:color="auto" w:fill="auto"/>
            <w:vAlign w:val="center"/>
            <w:hideMark/>
          </w:tcPr>
          <w:p w14:paraId="551BE213" w14:textId="75D7ED5D"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Cena EUR</w:t>
            </w:r>
            <w:r w:rsidR="00716F6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bez PVN</w:t>
            </w:r>
          </w:p>
        </w:tc>
        <w:tc>
          <w:tcPr>
            <w:tcW w:w="1701" w:type="dxa"/>
            <w:shd w:val="clear" w:color="auto" w:fill="auto"/>
            <w:vAlign w:val="center"/>
            <w:hideMark/>
          </w:tcPr>
          <w:p w14:paraId="29BCCCD1" w14:textId="7672614C"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 xml:space="preserve">PVN </w:t>
            </w:r>
            <w:r w:rsidR="004C1FB6" w:rsidRPr="002F3F65">
              <w:rPr>
                <w:rFonts w:ascii="Times New Roman" w:hAnsi="Times New Roman" w:cs="Times New Roman"/>
                <w:color w:val="000000" w:themeColor="text1"/>
              </w:rPr>
              <w:t>21</w:t>
            </w:r>
            <w:r w:rsidRPr="002F3F65">
              <w:rPr>
                <w:rFonts w:ascii="Times New Roman" w:hAnsi="Times New Roman" w:cs="Times New Roman"/>
                <w:color w:val="000000" w:themeColor="text1"/>
              </w:rPr>
              <w:t>%, EUR</w:t>
            </w:r>
          </w:p>
        </w:tc>
        <w:tc>
          <w:tcPr>
            <w:tcW w:w="1701" w:type="dxa"/>
            <w:shd w:val="clear" w:color="auto" w:fill="auto"/>
            <w:vAlign w:val="center"/>
            <w:hideMark/>
          </w:tcPr>
          <w:p w14:paraId="4B0A4691"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Kopā, EUR</w:t>
            </w:r>
          </w:p>
        </w:tc>
      </w:tr>
      <w:tr w:rsidR="00311D29" w:rsidRPr="002F3F65" w14:paraId="21AE27CA" w14:textId="77777777" w:rsidTr="00311D29">
        <w:trPr>
          <w:trHeight w:val="872"/>
        </w:trPr>
        <w:tc>
          <w:tcPr>
            <w:tcW w:w="3823" w:type="dxa"/>
            <w:shd w:val="clear" w:color="auto" w:fill="auto"/>
            <w:vAlign w:val="center"/>
            <w:hideMark/>
          </w:tcPr>
          <w:p w14:paraId="52B7FB83" w14:textId="4FB30C64" w:rsidR="00AA6DCC" w:rsidRPr="002F3F65" w:rsidRDefault="00FE69F2" w:rsidP="00311D29">
            <w:pPr>
              <w:suppressAutoHyphens/>
              <w:autoSpaceDE w:val="0"/>
              <w:spacing w:before="120" w:after="120"/>
              <w:jc w:val="center"/>
              <w:rPr>
                <w:rFonts w:ascii="Times New Roman" w:eastAsia="Calibri" w:hAnsi="Times New Roman" w:cs="Times New Roman"/>
                <w:color w:val="000000" w:themeColor="text1"/>
                <w:lang w:eastAsia="ar-SA"/>
              </w:rPr>
            </w:pPr>
            <w:r w:rsidRPr="002F3F65">
              <w:rPr>
                <w:rFonts w:ascii="Times New Roman" w:hAnsi="Times New Roman" w:cs="Times New Roman"/>
                <w:color w:val="000000" w:themeColor="text1"/>
              </w:rPr>
              <w:t>Būvuzraudzības pakalpojumi</w:t>
            </w:r>
          </w:p>
        </w:tc>
        <w:tc>
          <w:tcPr>
            <w:tcW w:w="1701" w:type="dxa"/>
            <w:shd w:val="clear" w:color="auto" w:fill="auto"/>
            <w:vAlign w:val="center"/>
          </w:tcPr>
          <w:p w14:paraId="7738BF2E"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570B4BCF"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7682707"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r>
    </w:tbl>
    <w:p w14:paraId="28266D84" w14:textId="12C3581D" w:rsidR="00F4573C" w:rsidRPr="002F3F65" w:rsidRDefault="00F4573C" w:rsidP="00FE69F2">
      <w:pPr>
        <w:pStyle w:val="ListParagraph"/>
        <w:widowControl w:val="0"/>
        <w:pBdr>
          <w:top w:val="nil"/>
          <w:left w:val="nil"/>
          <w:bottom w:val="nil"/>
          <w:right w:val="nil"/>
          <w:between w:val="nil"/>
          <w:bar w:val="nil"/>
        </w:pBdr>
        <w:ind w:left="360"/>
        <w:jc w:val="both"/>
        <w:rPr>
          <w:rFonts w:ascii="Times New Roman" w:hAnsi="Times New Roman" w:cs="Times New Roman"/>
          <w:b/>
          <w:bCs/>
          <w:color w:val="000000" w:themeColor="text1"/>
          <w:lang w:eastAsia="ar-SA"/>
        </w:rPr>
      </w:pPr>
    </w:p>
    <w:p w14:paraId="6B180907" w14:textId="77777777" w:rsidR="00F4573C" w:rsidRPr="002F3F65" w:rsidRDefault="00F4573C">
      <w:pPr>
        <w:rPr>
          <w:rFonts w:ascii="Times New Roman" w:hAnsi="Times New Roman" w:cs="Times New Roman"/>
          <w:b/>
          <w:bCs/>
          <w:color w:val="000000" w:themeColor="text1"/>
          <w:lang w:eastAsia="ar-SA"/>
        </w:rPr>
      </w:pPr>
      <w:r w:rsidRPr="002F3F65">
        <w:rPr>
          <w:rFonts w:ascii="Times New Roman" w:hAnsi="Times New Roman" w:cs="Times New Roman"/>
          <w:b/>
          <w:bCs/>
          <w:color w:val="000000" w:themeColor="text1"/>
          <w:lang w:eastAsia="ar-SA"/>
        </w:rPr>
        <w:br w:type="page"/>
      </w:r>
    </w:p>
    <w:p w14:paraId="23230D56" w14:textId="77777777" w:rsidR="00FE69F2" w:rsidRPr="002F3F65" w:rsidRDefault="00FE69F2" w:rsidP="00FE69F2">
      <w:pPr>
        <w:pStyle w:val="ListParagraph"/>
        <w:widowControl w:val="0"/>
        <w:pBdr>
          <w:top w:val="nil"/>
          <w:left w:val="nil"/>
          <w:bottom w:val="nil"/>
          <w:right w:val="nil"/>
          <w:between w:val="nil"/>
          <w:bar w:val="nil"/>
        </w:pBdr>
        <w:ind w:left="360"/>
        <w:jc w:val="both"/>
        <w:rPr>
          <w:rFonts w:ascii="Times New Roman" w:hAnsi="Times New Roman" w:cs="Times New Roman"/>
          <w:b/>
          <w:bCs/>
          <w:color w:val="000000" w:themeColor="text1"/>
          <w:lang w:eastAsia="ar-SA"/>
        </w:rPr>
      </w:pPr>
    </w:p>
    <w:p w14:paraId="3AE3AFA3" w14:textId="1C7DFB82" w:rsidR="00392089" w:rsidRPr="002F3F65" w:rsidRDefault="00392089" w:rsidP="00392089">
      <w:pPr>
        <w:pStyle w:val="ListParagraph"/>
        <w:widowControl w:val="0"/>
        <w:numPr>
          <w:ilvl w:val="0"/>
          <w:numId w:val="4"/>
        </w:numPr>
        <w:pBdr>
          <w:top w:val="nil"/>
          <w:left w:val="nil"/>
          <w:bottom w:val="nil"/>
          <w:right w:val="nil"/>
          <w:between w:val="nil"/>
          <w:bar w:val="nil"/>
        </w:pBdr>
        <w:jc w:val="both"/>
        <w:rPr>
          <w:rFonts w:ascii="Times New Roman" w:hAnsi="Times New Roman" w:cs="Times New Roman"/>
          <w:b/>
          <w:bCs/>
          <w:color w:val="000000" w:themeColor="text1"/>
          <w:lang w:eastAsia="ar-SA"/>
        </w:rPr>
      </w:pPr>
      <w:r w:rsidRPr="002F3F65">
        <w:rPr>
          <w:rFonts w:ascii="Times New Roman" w:hAnsi="Times New Roman" w:cs="Times New Roman"/>
          <w:b/>
          <w:bCs/>
          <w:color w:val="000000" w:themeColor="text1"/>
          <w:lang w:eastAsia="ar-SA"/>
        </w:rPr>
        <w:t>Pretendenta apliecinājums</w:t>
      </w:r>
    </w:p>
    <w:p w14:paraId="0CBB1846" w14:textId="77777777" w:rsidR="007672BB"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Apņemamies nodrošināt noteikto termiņu ievērošanu attiecībā uz darbiem, kas mums tiktu piešķirti.</w:t>
      </w:r>
    </w:p>
    <w:p w14:paraId="440722CD" w14:textId="009EDDBF" w:rsidR="00AA6DCC" w:rsidRPr="002F3F65"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7ABA4859" w14:textId="7D1B28B8" w:rsidR="00AA6DCC" w:rsidRPr="002F3F65" w:rsidRDefault="00AA6DCC"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mums ir nepieciešamās speciālās atļaujas un sertifikāti minētā darba veikšanai.</w:t>
      </w:r>
    </w:p>
    <w:p w14:paraId="15F60A57" w14:textId="5B1EF621" w:rsidR="00A32924" w:rsidRPr="002F3F65" w:rsidRDefault="00A32924"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 xml:space="preserve">Apliecinām, ka uz mums neattiecas </w:t>
      </w:r>
      <w:r w:rsidRPr="002F3F65">
        <w:rPr>
          <w:rFonts w:ascii="Times New Roman" w:hAnsi="Times New Roman" w:cs="Times New Roman"/>
          <w:color w:val="000000" w:themeColor="text1"/>
        </w:rPr>
        <w:t>SPSIL 48.panta pirmajā daļā minētie kandidātu un pretendentu izslēgšanas noteikumi, kas attiecināmi uz Valsts ieņēmumu dienesta administrējamo nodokļu parādu pārbaudi, kā arī uz kandidāta vai pretendenta maksātnespējas procesu, saimnieciskās darbības apturēšanu vai likvidēšanu.</w:t>
      </w:r>
    </w:p>
    <w:p w14:paraId="75829ABA" w14:textId="09E86B32" w:rsidR="00AA6DCC" w:rsidRPr="002F3F65" w:rsidRDefault="00AA6DCC" w:rsidP="007672BB">
      <w:pPr>
        <w:suppressAutoHyphens/>
        <w:jc w:val="both"/>
        <w:rPr>
          <w:rFonts w:ascii="Times New Roman" w:hAnsi="Times New Roman" w:cs="Times New Roman"/>
          <w:color w:val="000000" w:themeColor="text1"/>
        </w:rPr>
      </w:pPr>
      <w:r w:rsidRPr="002F3F65">
        <w:rPr>
          <w:rFonts w:ascii="Times New Roman" w:hAnsi="Times New Roman" w:cs="Times New Roman"/>
          <w:color w:val="000000" w:themeColor="text1"/>
          <w:lang w:eastAsia="ar-SA"/>
        </w:rPr>
        <w:t>Ar šo garantējam sniegto ziņu patiesumu un precizitāti.</w:t>
      </w:r>
    </w:p>
    <w:p w14:paraId="2E76C483" w14:textId="1FA3C22F" w:rsidR="00AA6DCC" w:rsidRPr="002F3F65" w:rsidRDefault="00AA6DCC" w:rsidP="007672BB">
      <w:pPr>
        <w:pStyle w:val="naisnod"/>
        <w:spacing w:before="0" w:after="0"/>
        <w:ind w:left="360" w:hanging="360"/>
        <w:jc w:val="both"/>
        <w:rPr>
          <w:b w:val="0"/>
          <w:bCs w:val="0"/>
          <w:color w:val="000000" w:themeColor="text1"/>
        </w:rPr>
      </w:pPr>
      <w:r w:rsidRPr="002F3F65">
        <w:rPr>
          <w:b w:val="0"/>
          <w:bCs w:val="0"/>
          <w:color w:val="000000" w:themeColor="text1"/>
        </w:rPr>
        <w:t xml:space="preserve">Piekrītam visām </w:t>
      </w:r>
      <w:r w:rsidR="00A32924" w:rsidRPr="002F3F65">
        <w:rPr>
          <w:b w:val="0"/>
          <w:bCs w:val="0"/>
          <w:color w:val="000000" w:themeColor="text1"/>
        </w:rPr>
        <w:t xml:space="preserve">Darba uzdevumā </w:t>
      </w:r>
      <w:r w:rsidRPr="002F3F65">
        <w:rPr>
          <w:b w:val="0"/>
          <w:bCs w:val="0"/>
          <w:color w:val="000000" w:themeColor="text1"/>
        </w:rPr>
        <w:t>izvirzītajām prasībām.</w:t>
      </w:r>
    </w:p>
    <w:p w14:paraId="1D5DA1A5" w14:textId="77777777" w:rsidR="00AA6DCC" w:rsidRPr="002F3F65" w:rsidRDefault="00AA6DCC" w:rsidP="006F128A">
      <w:pPr>
        <w:pStyle w:val="naisnod"/>
        <w:spacing w:before="0" w:after="0"/>
        <w:ind w:left="360"/>
        <w:jc w:val="both"/>
        <w:rPr>
          <w:b w:val="0"/>
          <w:bCs w:val="0"/>
          <w:color w:val="000000" w:themeColor="text1"/>
        </w:rPr>
      </w:pPr>
    </w:p>
    <w:p w14:paraId="7ADFF370" w14:textId="77777777" w:rsidR="00AA6DCC" w:rsidRPr="002F3F65" w:rsidRDefault="00AA6DCC" w:rsidP="00482796">
      <w:pPr>
        <w:pStyle w:val="naisnod"/>
        <w:spacing w:before="0" w:after="0"/>
        <w:jc w:val="both"/>
        <w:rPr>
          <w:b w:val="0"/>
          <w:bCs w:val="0"/>
          <w:color w:val="000000" w:themeColor="text1"/>
        </w:rPr>
      </w:pPr>
    </w:p>
    <w:p w14:paraId="73849212" w14:textId="77777777" w:rsidR="009D1544" w:rsidRPr="002F3F65" w:rsidRDefault="009D1544" w:rsidP="00482796">
      <w:pPr>
        <w:pStyle w:val="naisnod"/>
        <w:spacing w:before="0" w:after="0"/>
        <w:jc w:val="both"/>
        <w:rPr>
          <w:b w:val="0"/>
          <w:bCs w:val="0"/>
          <w:color w:val="000000" w:themeColor="text1"/>
        </w:rPr>
      </w:pPr>
    </w:p>
    <w:p w14:paraId="7C8AFD9B" w14:textId="77777777" w:rsidR="00AA6DCC" w:rsidRPr="002F3F65" w:rsidRDefault="00AA6DCC" w:rsidP="006F128A">
      <w:pPr>
        <w:pStyle w:val="naisnod"/>
        <w:spacing w:before="0" w:after="0"/>
        <w:ind w:left="360"/>
        <w:jc w:val="both"/>
        <w:rPr>
          <w:b w:val="0"/>
          <w:bCs w:val="0"/>
          <w:color w:val="000000" w:themeColor="text1"/>
        </w:rPr>
      </w:pPr>
    </w:p>
    <w:p w14:paraId="5EA3A093" w14:textId="77777777" w:rsidR="00482796"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p>
    <w:p w14:paraId="7B300F21" w14:textId="57A48C35" w:rsidR="00AA6DCC"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w:t>
      </w:r>
      <w:r w:rsidR="00482796"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________________________________</w:t>
      </w:r>
    </w:p>
    <w:p w14:paraId="7DC14D83" w14:textId="77777777" w:rsidR="00AA6DCC" w:rsidRPr="002F3F65" w:rsidRDefault="00AA6DCC" w:rsidP="006F128A">
      <w:pPr>
        <w:ind w:left="360" w:hanging="360"/>
        <w:jc w:val="both"/>
        <w:rPr>
          <w:rFonts w:ascii="Times New Roman" w:hAnsi="Times New Roman" w:cs="Times New Roman"/>
          <w:color w:val="000000" w:themeColor="text1"/>
        </w:rPr>
      </w:pPr>
    </w:p>
    <w:p w14:paraId="13C8DC4F" w14:textId="5BB09000" w:rsidR="00BE1CAF" w:rsidRPr="002F3F65" w:rsidRDefault="00BE1CAF">
      <w:pPr>
        <w:rPr>
          <w:rFonts w:ascii="Times New Roman" w:hAnsi="Times New Roman" w:cs="Times New Roman"/>
          <w:color w:val="000000" w:themeColor="text1"/>
        </w:rPr>
      </w:pPr>
    </w:p>
    <w:sectPr w:rsidR="00BE1CAF" w:rsidRPr="002F3F65" w:rsidSect="006207BA">
      <w:footerReference w:type="default" r:id="rId12"/>
      <w:pgSz w:w="11900" w:h="16840"/>
      <w:pgMar w:top="1134" w:right="567"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59080" w14:textId="77777777" w:rsidR="001703BB" w:rsidRDefault="001703BB" w:rsidP="00F02C59">
      <w:pPr>
        <w:spacing w:after="0"/>
      </w:pPr>
      <w:r>
        <w:separator/>
      </w:r>
    </w:p>
  </w:endnote>
  <w:endnote w:type="continuationSeparator" w:id="0">
    <w:p w14:paraId="2B4D30B2" w14:textId="77777777" w:rsidR="001703BB" w:rsidRDefault="001703BB" w:rsidP="00F02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95057241"/>
      <w:docPartObj>
        <w:docPartGallery w:val="Page Numbers (Bottom of Page)"/>
        <w:docPartUnique/>
      </w:docPartObj>
    </w:sdtPr>
    <w:sdtEndPr>
      <w:rPr>
        <w:noProof/>
      </w:rPr>
    </w:sdtEndPr>
    <w:sdtContent>
      <w:p w14:paraId="42FBBE30" w14:textId="32738F27" w:rsidR="00F02C59" w:rsidRDefault="00F02C59">
        <w:pPr>
          <w:pStyle w:val="Footer"/>
          <w:jc w:val="center"/>
        </w:pPr>
        <w:r>
          <w:rPr>
            <w:noProof w:val="0"/>
          </w:rPr>
          <w:fldChar w:fldCharType="begin"/>
        </w:r>
        <w:r>
          <w:instrText xml:space="preserve"> PAGE   \* MERGEFORMAT </w:instrText>
        </w:r>
        <w:r>
          <w:rPr>
            <w:noProof w:val="0"/>
          </w:rPr>
          <w:fldChar w:fldCharType="separate"/>
        </w:r>
        <w:r w:rsidR="004A019E">
          <w:t>1</w:t>
        </w:r>
        <w:r>
          <w:fldChar w:fldCharType="end"/>
        </w:r>
        <w:r>
          <w:t xml:space="preserve"> no </w:t>
        </w:r>
        <w:r w:rsidR="00E8684D">
          <w:t>5</w:t>
        </w:r>
      </w:p>
    </w:sdtContent>
  </w:sdt>
  <w:p w14:paraId="54106599" w14:textId="77777777" w:rsidR="00F02C59" w:rsidRDefault="00F02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BE492" w14:textId="77777777" w:rsidR="001703BB" w:rsidRDefault="001703BB" w:rsidP="00F02C59">
      <w:pPr>
        <w:spacing w:after="0"/>
      </w:pPr>
      <w:r>
        <w:separator/>
      </w:r>
    </w:p>
  </w:footnote>
  <w:footnote w:type="continuationSeparator" w:id="0">
    <w:p w14:paraId="0DF0F4FF" w14:textId="77777777" w:rsidR="001703BB" w:rsidRDefault="001703BB" w:rsidP="00F02C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C"/>
    <w:multiLevelType w:val="multilevel"/>
    <w:tmpl w:val="5A249868"/>
    <w:name w:val="WW8Num1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EA04C7C"/>
    <w:multiLevelType w:val="hybridMultilevel"/>
    <w:tmpl w:val="E1A8650A"/>
    <w:lvl w:ilvl="0" w:tplc="042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B9651F"/>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56594F"/>
    <w:multiLevelType w:val="hybridMultilevel"/>
    <w:tmpl w:val="CF929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69447E"/>
    <w:multiLevelType w:val="hybridMultilevel"/>
    <w:tmpl w:val="BA4CA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207FA8"/>
    <w:multiLevelType w:val="hybridMultilevel"/>
    <w:tmpl w:val="5D5AAB8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996C4A"/>
    <w:multiLevelType w:val="hybridMultilevel"/>
    <w:tmpl w:val="4784F8A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2D732C"/>
    <w:multiLevelType w:val="hybridMultilevel"/>
    <w:tmpl w:val="DC88D044"/>
    <w:lvl w:ilvl="0" w:tplc="08090001">
      <w:start w:val="1"/>
      <w:numFmt w:val="bullet"/>
      <w:lvlText w:val=""/>
      <w:lvlJc w:val="left"/>
      <w:pPr>
        <w:ind w:left="720" w:hanging="360"/>
      </w:pPr>
      <w:rPr>
        <w:rFonts w:ascii="Symbol" w:hAnsi="Symbol" w:hint="default"/>
      </w:rPr>
    </w:lvl>
    <w:lvl w:ilvl="1" w:tplc="5F7A395C">
      <w:start w:val="2"/>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D57AC"/>
    <w:multiLevelType w:val="hybridMultilevel"/>
    <w:tmpl w:val="4790C1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4F0819"/>
    <w:multiLevelType w:val="hybridMultilevel"/>
    <w:tmpl w:val="9B92D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E915B91"/>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4C3332"/>
    <w:multiLevelType w:val="hybridMultilevel"/>
    <w:tmpl w:val="A50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A5399"/>
    <w:multiLevelType w:val="hybridMultilevel"/>
    <w:tmpl w:val="CB202B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314AE7"/>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104F24"/>
    <w:multiLevelType w:val="hybridMultilevel"/>
    <w:tmpl w:val="ABC41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0"/>
  </w:num>
  <w:num w:numId="2">
    <w:abstractNumId w:val="4"/>
  </w:num>
  <w:num w:numId="3">
    <w:abstractNumId w:val="2"/>
  </w:num>
  <w:num w:numId="4">
    <w:abstractNumId w:val="0"/>
  </w:num>
  <w:num w:numId="5">
    <w:abstractNumId w:val="17"/>
  </w:num>
  <w:num w:numId="6">
    <w:abstractNumId w:val="14"/>
  </w:num>
  <w:num w:numId="7">
    <w:abstractNumId w:val="3"/>
  </w:num>
  <w:num w:numId="8">
    <w:abstractNumId w:val="15"/>
  </w:num>
  <w:num w:numId="9">
    <w:abstractNumId w:val="11"/>
  </w:num>
  <w:num w:numId="10">
    <w:abstractNumId w:val="5"/>
  </w:num>
  <w:num w:numId="11">
    <w:abstractNumId w:val="16"/>
  </w:num>
  <w:num w:numId="12">
    <w:abstractNumId w:val="6"/>
  </w:num>
  <w:num w:numId="13">
    <w:abstractNumId w:val="7"/>
  </w:num>
  <w:num w:numId="14">
    <w:abstractNumId w:val="9"/>
  </w:num>
  <w:num w:numId="15">
    <w:abstractNumId w:val="13"/>
  </w:num>
  <w:num w:numId="16">
    <w:abstractNumId w:val="8"/>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25"/>
    <w:rsid w:val="00006B5D"/>
    <w:rsid w:val="0003259E"/>
    <w:rsid w:val="00066F30"/>
    <w:rsid w:val="00076FC2"/>
    <w:rsid w:val="000D4ECD"/>
    <w:rsid w:val="000F0414"/>
    <w:rsid w:val="001006D8"/>
    <w:rsid w:val="00101332"/>
    <w:rsid w:val="00105266"/>
    <w:rsid w:val="001154C8"/>
    <w:rsid w:val="001179CC"/>
    <w:rsid w:val="0016507B"/>
    <w:rsid w:val="001703BB"/>
    <w:rsid w:val="001B227E"/>
    <w:rsid w:val="001B5AE5"/>
    <w:rsid w:val="001D7B39"/>
    <w:rsid w:val="0022538D"/>
    <w:rsid w:val="00290C72"/>
    <w:rsid w:val="002A046F"/>
    <w:rsid w:val="002A177C"/>
    <w:rsid w:val="002B3E0E"/>
    <w:rsid w:val="002F3F65"/>
    <w:rsid w:val="00311D29"/>
    <w:rsid w:val="0031304A"/>
    <w:rsid w:val="003149A5"/>
    <w:rsid w:val="00336038"/>
    <w:rsid w:val="00365575"/>
    <w:rsid w:val="00392089"/>
    <w:rsid w:val="00392137"/>
    <w:rsid w:val="003C650E"/>
    <w:rsid w:val="0040412B"/>
    <w:rsid w:val="004518B7"/>
    <w:rsid w:val="00480790"/>
    <w:rsid w:val="00482796"/>
    <w:rsid w:val="004957BB"/>
    <w:rsid w:val="00496016"/>
    <w:rsid w:val="004A019E"/>
    <w:rsid w:val="004A7135"/>
    <w:rsid w:val="004B43B8"/>
    <w:rsid w:val="004C1FB6"/>
    <w:rsid w:val="004D1A2A"/>
    <w:rsid w:val="004D5074"/>
    <w:rsid w:val="004D5AB0"/>
    <w:rsid w:val="004D7A78"/>
    <w:rsid w:val="004E7522"/>
    <w:rsid w:val="0051352E"/>
    <w:rsid w:val="0053205D"/>
    <w:rsid w:val="005617C1"/>
    <w:rsid w:val="005670AA"/>
    <w:rsid w:val="005A62BA"/>
    <w:rsid w:val="005C547C"/>
    <w:rsid w:val="005D473E"/>
    <w:rsid w:val="005E1C56"/>
    <w:rsid w:val="005F4FE1"/>
    <w:rsid w:val="006207BA"/>
    <w:rsid w:val="00672079"/>
    <w:rsid w:val="006911A3"/>
    <w:rsid w:val="0069638E"/>
    <w:rsid w:val="00697793"/>
    <w:rsid w:val="006E4225"/>
    <w:rsid w:val="006F128A"/>
    <w:rsid w:val="006F4A50"/>
    <w:rsid w:val="00716F6C"/>
    <w:rsid w:val="0072486F"/>
    <w:rsid w:val="007578E2"/>
    <w:rsid w:val="007672BB"/>
    <w:rsid w:val="008A4526"/>
    <w:rsid w:val="008E0C14"/>
    <w:rsid w:val="008F45BA"/>
    <w:rsid w:val="0093531D"/>
    <w:rsid w:val="00956F94"/>
    <w:rsid w:val="00962062"/>
    <w:rsid w:val="00970F37"/>
    <w:rsid w:val="0097442D"/>
    <w:rsid w:val="00985DDB"/>
    <w:rsid w:val="009B000A"/>
    <w:rsid w:val="009B7442"/>
    <w:rsid w:val="009D1544"/>
    <w:rsid w:val="009E0A62"/>
    <w:rsid w:val="00A32924"/>
    <w:rsid w:val="00A53722"/>
    <w:rsid w:val="00A57C19"/>
    <w:rsid w:val="00A649F1"/>
    <w:rsid w:val="00A72B74"/>
    <w:rsid w:val="00A955EB"/>
    <w:rsid w:val="00AA6DCC"/>
    <w:rsid w:val="00AB4AD3"/>
    <w:rsid w:val="00AB55D2"/>
    <w:rsid w:val="00AC6231"/>
    <w:rsid w:val="00AC7B37"/>
    <w:rsid w:val="00AD45B2"/>
    <w:rsid w:val="00B16E16"/>
    <w:rsid w:val="00B1761D"/>
    <w:rsid w:val="00B53D6F"/>
    <w:rsid w:val="00B7752C"/>
    <w:rsid w:val="00B865FE"/>
    <w:rsid w:val="00B86BA2"/>
    <w:rsid w:val="00BC1936"/>
    <w:rsid w:val="00BE1CAF"/>
    <w:rsid w:val="00C0137E"/>
    <w:rsid w:val="00C37C05"/>
    <w:rsid w:val="00C40EA7"/>
    <w:rsid w:val="00C545CF"/>
    <w:rsid w:val="00C828D1"/>
    <w:rsid w:val="00C93FFC"/>
    <w:rsid w:val="00CE7C58"/>
    <w:rsid w:val="00CF4814"/>
    <w:rsid w:val="00D15AC7"/>
    <w:rsid w:val="00D239FA"/>
    <w:rsid w:val="00D33A64"/>
    <w:rsid w:val="00DA352C"/>
    <w:rsid w:val="00DC07E6"/>
    <w:rsid w:val="00E33E91"/>
    <w:rsid w:val="00E4091E"/>
    <w:rsid w:val="00E8684D"/>
    <w:rsid w:val="00EF3EC1"/>
    <w:rsid w:val="00EF48FC"/>
    <w:rsid w:val="00EF7D09"/>
    <w:rsid w:val="00F02C59"/>
    <w:rsid w:val="00F05EE9"/>
    <w:rsid w:val="00F33716"/>
    <w:rsid w:val="00F4573C"/>
    <w:rsid w:val="00F636C9"/>
    <w:rsid w:val="00F66D03"/>
    <w:rsid w:val="00F9296C"/>
    <w:rsid w:val="00FA0712"/>
    <w:rsid w:val="00FA4B5E"/>
    <w:rsid w:val="00FE69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E1ED1"/>
  <w15:docId w15:val="{5FFAB47E-606D-6D4E-A188-E42F49D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lv-LV"/>
    </w:rPr>
  </w:style>
  <w:style w:type="paragraph" w:styleId="Heading1">
    <w:name w:val="heading 1"/>
    <w:basedOn w:val="Normal"/>
    <w:next w:val="Normal"/>
    <w:link w:val="Heading1Char"/>
    <w:uiPriority w:val="9"/>
    <w:qFormat/>
    <w:rsid w:val="00C37C05"/>
    <w:pPr>
      <w:keepNext/>
      <w:keepLines/>
      <w:spacing w:before="480" w:after="0" w:line="259" w:lineRule="auto"/>
      <w:outlineLvl w:val="0"/>
    </w:pPr>
    <w:rPr>
      <w:rFonts w:ascii="Times New Roman" w:eastAsiaTheme="majorEastAsia" w:hAnsi="Times New Roman" w:cstheme="majorBidi"/>
      <w:b/>
      <w:bCs/>
      <w:noProof w:val="0"/>
      <w:color w:val="345A8A" w:themeColor="accent1" w:themeShade="B5"/>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05"/>
    <w:rPr>
      <w:rFonts w:ascii="Times New Roman" w:eastAsiaTheme="majorEastAsia" w:hAnsi="Times New Roman" w:cstheme="majorBidi"/>
      <w:b/>
      <w:bCs/>
      <w:color w:val="345A8A" w:themeColor="accent1" w:themeShade="B5"/>
      <w:szCs w:val="32"/>
    </w:rPr>
  </w:style>
  <w:style w:type="paragraph" w:styleId="BalloonText">
    <w:name w:val="Balloon Text"/>
    <w:basedOn w:val="Normal"/>
    <w:link w:val="BalloonTextChar"/>
    <w:uiPriority w:val="99"/>
    <w:semiHidden/>
    <w:unhideWhenUsed/>
    <w:rsid w:val="004518B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8B7"/>
    <w:rPr>
      <w:rFonts w:ascii="Times New Roman" w:hAnsi="Times New Roman" w:cs="Times New Roman"/>
      <w:noProof/>
      <w:sz w:val="18"/>
      <w:szCs w:val="18"/>
      <w:lang w:val="lv-LV"/>
    </w:rPr>
  </w:style>
  <w:style w:type="character" w:styleId="Hyperlink">
    <w:name w:val="Hyperlink"/>
    <w:basedOn w:val="DefaultParagraphFont"/>
    <w:uiPriority w:val="99"/>
    <w:unhideWhenUsed/>
    <w:rsid w:val="00D239FA"/>
    <w:rPr>
      <w:color w:val="0000FF" w:themeColor="hyperlink"/>
      <w:u w:val="single"/>
    </w:rPr>
  </w:style>
  <w:style w:type="character" w:customStyle="1" w:styleId="UnresolvedMention">
    <w:name w:val="Unresolved Mention"/>
    <w:basedOn w:val="DefaultParagraphFont"/>
    <w:uiPriority w:val="99"/>
    <w:semiHidden/>
    <w:unhideWhenUsed/>
    <w:rsid w:val="00D239FA"/>
    <w:rPr>
      <w:color w:val="605E5C"/>
      <w:shd w:val="clear" w:color="auto" w:fill="E1DFDD"/>
    </w:rPr>
  </w:style>
  <w:style w:type="paragraph" w:styleId="ListParagraph">
    <w:name w:val="List Paragraph"/>
    <w:aliases w:val="Normal bullet 2,Bullet list,List Paragraph1,H&amp;P List Paragraph,2,Saistīto dokumentu saraksts,Syle 1,Numurets"/>
    <w:basedOn w:val="Normal"/>
    <w:link w:val="ListParagraphChar"/>
    <w:uiPriority w:val="34"/>
    <w:qFormat/>
    <w:rsid w:val="004957BB"/>
    <w:pPr>
      <w:ind w:left="720"/>
      <w:contextualSpacing/>
    </w:pPr>
  </w:style>
  <w:style w:type="paragraph" w:customStyle="1" w:styleId="naisnod">
    <w:name w:val="naisnod"/>
    <w:basedOn w:val="Normal"/>
    <w:rsid w:val="00AA6DCC"/>
    <w:pPr>
      <w:spacing w:before="150" w:after="150"/>
      <w:jc w:val="center"/>
    </w:pPr>
    <w:rPr>
      <w:rFonts w:ascii="Times New Roman" w:eastAsia="Times New Roman" w:hAnsi="Times New Roman" w:cs="Times New Roman"/>
      <w:b/>
      <w:bCs/>
      <w:noProof w:val="0"/>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AA6DCC"/>
    <w:rPr>
      <w:noProof/>
      <w:lang w:val="lv-LV"/>
    </w:rPr>
  </w:style>
  <w:style w:type="table" w:styleId="TableGrid">
    <w:name w:val="Table Grid"/>
    <w:basedOn w:val="TableNormal"/>
    <w:uiPriority w:val="39"/>
    <w:rsid w:val="00BE1CAF"/>
    <w:pPr>
      <w:spacing w:after="0"/>
    </w:pPr>
    <w:rPr>
      <w:rFonts w:eastAsiaTheme="minorHAns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22538D"/>
    <w:pPr>
      <w:numPr>
        <w:numId w:val="5"/>
      </w:numPr>
    </w:pPr>
  </w:style>
  <w:style w:type="paragraph" w:customStyle="1" w:styleId="Apakpunkts">
    <w:name w:val="Apakšpunkts"/>
    <w:basedOn w:val="Normal"/>
    <w:rsid w:val="0022538D"/>
    <w:pPr>
      <w:numPr>
        <w:ilvl w:val="1"/>
        <w:numId w:val="5"/>
      </w:numPr>
    </w:pPr>
  </w:style>
  <w:style w:type="paragraph" w:customStyle="1" w:styleId="Paragrfs">
    <w:name w:val="Paragrāfs"/>
    <w:basedOn w:val="Normal"/>
    <w:rsid w:val="0022538D"/>
    <w:pPr>
      <w:numPr>
        <w:ilvl w:val="2"/>
        <w:numId w:val="5"/>
      </w:numPr>
    </w:pPr>
  </w:style>
  <w:style w:type="character" w:styleId="CommentReference">
    <w:name w:val="annotation reference"/>
    <w:basedOn w:val="DefaultParagraphFont"/>
    <w:uiPriority w:val="99"/>
    <w:semiHidden/>
    <w:unhideWhenUsed/>
    <w:rsid w:val="009E0A62"/>
    <w:rPr>
      <w:sz w:val="16"/>
      <w:szCs w:val="16"/>
    </w:rPr>
  </w:style>
  <w:style w:type="paragraph" w:styleId="CommentText">
    <w:name w:val="annotation text"/>
    <w:basedOn w:val="Normal"/>
    <w:link w:val="CommentTextChar"/>
    <w:uiPriority w:val="99"/>
    <w:semiHidden/>
    <w:unhideWhenUsed/>
    <w:rsid w:val="009E0A62"/>
    <w:rPr>
      <w:sz w:val="20"/>
      <w:szCs w:val="20"/>
    </w:rPr>
  </w:style>
  <w:style w:type="character" w:customStyle="1" w:styleId="CommentTextChar">
    <w:name w:val="Comment Text Char"/>
    <w:basedOn w:val="DefaultParagraphFont"/>
    <w:link w:val="CommentText"/>
    <w:uiPriority w:val="99"/>
    <w:semiHidden/>
    <w:rsid w:val="009E0A62"/>
    <w:rPr>
      <w:noProof/>
      <w:sz w:val="20"/>
      <w:szCs w:val="20"/>
      <w:lang w:val="lv-LV"/>
    </w:rPr>
  </w:style>
  <w:style w:type="paragraph" w:styleId="CommentSubject">
    <w:name w:val="annotation subject"/>
    <w:basedOn w:val="CommentText"/>
    <w:next w:val="CommentText"/>
    <w:link w:val="CommentSubjectChar"/>
    <w:uiPriority w:val="99"/>
    <w:semiHidden/>
    <w:unhideWhenUsed/>
    <w:rsid w:val="009E0A62"/>
    <w:rPr>
      <w:b/>
      <w:bCs/>
    </w:rPr>
  </w:style>
  <w:style w:type="character" w:customStyle="1" w:styleId="CommentSubjectChar">
    <w:name w:val="Comment Subject Char"/>
    <w:basedOn w:val="CommentTextChar"/>
    <w:link w:val="CommentSubject"/>
    <w:uiPriority w:val="99"/>
    <w:semiHidden/>
    <w:rsid w:val="009E0A62"/>
    <w:rPr>
      <w:b/>
      <w:bCs/>
      <w:noProof/>
      <w:sz w:val="20"/>
      <w:szCs w:val="20"/>
      <w:lang w:val="lv-LV"/>
    </w:rPr>
  </w:style>
  <w:style w:type="paragraph" w:customStyle="1" w:styleId="Default">
    <w:name w:val="Default"/>
    <w:rsid w:val="00311D29"/>
    <w:pPr>
      <w:autoSpaceDE w:val="0"/>
      <w:autoSpaceDN w:val="0"/>
      <w:adjustRightInd w:val="0"/>
      <w:spacing w:after="0"/>
    </w:pPr>
    <w:rPr>
      <w:rFonts w:ascii="Times New Roman" w:eastAsiaTheme="minorHAnsi" w:hAnsi="Times New Roman" w:cs="Times New Roman"/>
      <w:color w:val="000000"/>
      <w:lang w:val="lv-LV" w:eastAsia="en-US"/>
    </w:rPr>
  </w:style>
  <w:style w:type="paragraph" w:styleId="BodyTextIndent3">
    <w:name w:val="Body Text Indent 3"/>
    <w:basedOn w:val="Normal"/>
    <w:link w:val="BodyTextIndent3Char"/>
    <w:rsid w:val="00962062"/>
    <w:pPr>
      <w:suppressAutoHyphens/>
      <w:spacing w:after="120"/>
      <w:ind w:left="283"/>
    </w:pPr>
    <w:rPr>
      <w:rFonts w:ascii="Times New Roman" w:eastAsia="Times New Roman" w:hAnsi="Times New Roman" w:cs="Times New Roman"/>
      <w:b/>
      <w:noProof w:val="0"/>
      <w:sz w:val="16"/>
      <w:szCs w:val="16"/>
      <w:lang w:eastAsia="ar-SA"/>
    </w:rPr>
  </w:style>
  <w:style w:type="character" w:customStyle="1" w:styleId="BodyTextIndent3Char">
    <w:name w:val="Body Text Indent 3 Char"/>
    <w:basedOn w:val="DefaultParagraphFont"/>
    <w:link w:val="BodyTextIndent3"/>
    <w:rsid w:val="00962062"/>
    <w:rPr>
      <w:rFonts w:ascii="Times New Roman" w:eastAsia="Times New Roman" w:hAnsi="Times New Roman" w:cs="Times New Roman"/>
      <w:b/>
      <w:sz w:val="16"/>
      <w:szCs w:val="16"/>
      <w:lang w:val="lv-LV" w:eastAsia="ar-SA"/>
    </w:rPr>
  </w:style>
  <w:style w:type="paragraph" w:styleId="Header">
    <w:name w:val="header"/>
    <w:basedOn w:val="Normal"/>
    <w:link w:val="HeaderChar"/>
    <w:uiPriority w:val="99"/>
    <w:unhideWhenUsed/>
    <w:rsid w:val="00F02C59"/>
    <w:pPr>
      <w:tabs>
        <w:tab w:val="center" w:pos="4153"/>
        <w:tab w:val="right" w:pos="8306"/>
      </w:tabs>
      <w:spacing w:after="0"/>
    </w:pPr>
  </w:style>
  <w:style w:type="character" w:customStyle="1" w:styleId="HeaderChar">
    <w:name w:val="Header Char"/>
    <w:basedOn w:val="DefaultParagraphFont"/>
    <w:link w:val="Header"/>
    <w:uiPriority w:val="99"/>
    <w:rsid w:val="00F02C59"/>
    <w:rPr>
      <w:noProof/>
      <w:lang w:val="lv-LV"/>
    </w:rPr>
  </w:style>
  <w:style w:type="paragraph" w:styleId="Footer">
    <w:name w:val="footer"/>
    <w:basedOn w:val="Normal"/>
    <w:link w:val="FooterChar"/>
    <w:uiPriority w:val="99"/>
    <w:unhideWhenUsed/>
    <w:rsid w:val="00F02C59"/>
    <w:pPr>
      <w:tabs>
        <w:tab w:val="center" w:pos="4153"/>
        <w:tab w:val="right" w:pos="8306"/>
      </w:tabs>
      <w:spacing w:after="0"/>
    </w:pPr>
  </w:style>
  <w:style w:type="character" w:customStyle="1" w:styleId="FooterChar">
    <w:name w:val="Footer Char"/>
    <w:basedOn w:val="DefaultParagraphFont"/>
    <w:link w:val="Footer"/>
    <w:uiPriority w:val="99"/>
    <w:rsid w:val="00F02C59"/>
    <w:rPr>
      <w:noProo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22779">
      <w:bodyDiv w:val="1"/>
      <w:marLeft w:val="0"/>
      <w:marRight w:val="0"/>
      <w:marTop w:val="0"/>
      <w:marBottom w:val="0"/>
      <w:divBdr>
        <w:top w:val="none" w:sz="0" w:space="0" w:color="auto"/>
        <w:left w:val="none" w:sz="0" w:space="0" w:color="auto"/>
        <w:bottom w:val="none" w:sz="0" w:space="0" w:color="auto"/>
        <w:right w:val="none" w:sz="0" w:space="0" w:color="auto"/>
      </w:divBdr>
    </w:div>
    <w:div w:id="831335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nts.veveris@rujienassiltums.lv" TargetMode="External"/><Relationship Id="rId5" Type="http://schemas.openxmlformats.org/officeDocument/2006/relationships/footnotes" Target="footnotes.xml"/><Relationship Id="rId10" Type="http://schemas.openxmlformats.org/officeDocument/2006/relationships/hyperlink" Target="mailto:gints.veveris@rujienassiltums.lv" TargetMode="External"/><Relationship Id="rId4" Type="http://schemas.openxmlformats.org/officeDocument/2006/relationships/webSettings" Target="webSettings.xml"/><Relationship Id="rId9" Type="http://schemas.openxmlformats.org/officeDocument/2006/relationships/hyperlink" Target="mailto:info@rujienassilt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5387</Words>
  <Characters>3072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Liksts</dc:creator>
  <cp:keywords/>
  <dc:description/>
  <cp:lastModifiedBy>Gints</cp:lastModifiedBy>
  <cp:revision>50</cp:revision>
  <dcterms:created xsi:type="dcterms:W3CDTF">2020-09-14T08:18:00Z</dcterms:created>
  <dcterms:modified xsi:type="dcterms:W3CDTF">2020-11-11T09:06:00Z</dcterms:modified>
</cp:coreProperties>
</file>